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8F75AD" w:rsidRPr="00BB36DE" w:rsidTr="006937CE">
        <w:tc>
          <w:tcPr>
            <w:tcW w:w="4814" w:type="dxa"/>
          </w:tcPr>
          <w:p w:rsidR="008F75AD" w:rsidRPr="00BB36DE" w:rsidRDefault="008F75AD" w:rsidP="006937CE">
            <w:pPr>
              <w:spacing w:line="360" w:lineRule="auto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  <w:bookmarkStart w:id="0" w:name="_GoBack"/>
            <w:r w:rsidRPr="00BB36DE">
              <w:rPr>
                <w:rFonts w:ascii="Arial" w:hAnsi="Arial" w:cs="Arial"/>
                <w:caps/>
                <w:sz w:val="24"/>
                <w:szCs w:val="24"/>
              </w:rPr>
              <w:t>Исполнитель</w:t>
            </w: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4"/>
                <w:szCs w:val="24"/>
              </w:rPr>
            </w:pPr>
            <w:r w:rsidRPr="00BB36DE">
              <w:rPr>
                <w:rFonts w:ascii="Arial" w:hAnsi="Arial" w:cs="Arial"/>
                <w:sz w:val="24"/>
                <w:szCs w:val="24"/>
              </w:rPr>
              <w:t>Индивидуальный предприниматель</w:t>
            </w: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4"/>
                <w:szCs w:val="24"/>
              </w:rPr>
            </w:pP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4"/>
                <w:szCs w:val="24"/>
              </w:rPr>
            </w:pPr>
            <w:r w:rsidRPr="00BB36DE">
              <w:rPr>
                <w:rFonts w:ascii="Arial" w:hAnsi="Arial" w:cs="Arial"/>
                <w:sz w:val="24"/>
                <w:szCs w:val="24"/>
              </w:rPr>
              <w:t>_______________А.Н. Дударев</w:t>
            </w: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4"/>
                <w:szCs w:val="24"/>
              </w:rPr>
            </w:pP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rPr>
                <w:rFonts w:ascii="Arial" w:hAnsi="Arial" w:cs="Arial"/>
                <w:sz w:val="24"/>
                <w:szCs w:val="24"/>
              </w:rPr>
            </w:pPr>
            <w:r w:rsidRPr="00BB36DE">
              <w:rPr>
                <w:rFonts w:ascii="Arial" w:hAnsi="Arial" w:cs="Arial"/>
                <w:sz w:val="24"/>
                <w:szCs w:val="24"/>
              </w:rPr>
              <w:t>«_____»_______________ 2015</w:t>
            </w:r>
          </w:p>
        </w:tc>
        <w:tc>
          <w:tcPr>
            <w:tcW w:w="4815" w:type="dxa"/>
          </w:tcPr>
          <w:p w:rsidR="008F75AD" w:rsidRPr="00BB36DE" w:rsidRDefault="008F75AD" w:rsidP="006937C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36DE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36DE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36DE">
              <w:rPr>
                <w:rFonts w:ascii="Arial" w:hAnsi="Arial" w:cs="Arial"/>
                <w:sz w:val="24"/>
                <w:szCs w:val="24"/>
              </w:rPr>
              <w:t>__________________________________</w:t>
            </w:r>
          </w:p>
          <w:p w:rsidR="008F75AD" w:rsidRPr="00BB36DE" w:rsidRDefault="008F75AD" w:rsidP="006937CE">
            <w:pPr>
              <w:autoSpaceDE w:val="0"/>
              <w:autoSpaceDN w:val="0"/>
              <w:adjustRightInd w:val="0"/>
              <w:spacing w:line="324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8F75AD" w:rsidRPr="00BB36DE" w:rsidRDefault="008F75AD" w:rsidP="006937CE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B36DE">
              <w:rPr>
                <w:rFonts w:ascii="Arial" w:hAnsi="Arial" w:cs="Arial"/>
                <w:sz w:val="24"/>
                <w:szCs w:val="24"/>
              </w:rPr>
              <w:t>«_____»_______________ 2015</w:t>
            </w:r>
          </w:p>
        </w:tc>
      </w:tr>
    </w:tbl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3FFA" w:rsidRPr="00BB36DE" w:rsidRDefault="00EF3FFA" w:rsidP="00EF3FFA">
      <w:pPr>
        <w:widowControl w:val="0"/>
        <w:spacing w:after="0" w:line="360" w:lineRule="auto"/>
        <w:ind w:left="141" w:right="51"/>
        <w:jc w:val="center"/>
        <w:rPr>
          <w:rFonts w:ascii="Arial" w:eastAsia="Times New Roman" w:hAnsi="Arial" w:cs="Arial"/>
          <w:b/>
          <w:bCs/>
          <w:sz w:val="40"/>
          <w:szCs w:val="40"/>
          <w:lang w:eastAsia="en-US"/>
        </w:rPr>
      </w:pPr>
      <w:r w:rsidRPr="00BB36DE">
        <w:rPr>
          <w:rFonts w:ascii="Arial" w:eastAsia="Times New Roman" w:hAnsi="Arial" w:cs="Arial"/>
          <w:b/>
          <w:bCs/>
          <w:sz w:val="40"/>
          <w:szCs w:val="40"/>
          <w:lang w:eastAsia="en-US"/>
        </w:rPr>
        <w:t xml:space="preserve">Утверждаемая часть </w:t>
      </w:r>
    </w:p>
    <w:p w:rsidR="00EF3FFA" w:rsidRPr="00BB36DE" w:rsidRDefault="00EF3FFA" w:rsidP="00EF3FFA">
      <w:pPr>
        <w:widowControl w:val="0"/>
        <w:spacing w:after="0" w:line="360" w:lineRule="auto"/>
        <w:ind w:left="141" w:right="51"/>
        <w:jc w:val="center"/>
        <w:rPr>
          <w:rFonts w:ascii="Arial" w:eastAsia="Times New Roman" w:hAnsi="Arial" w:cs="Arial"/>
          <w:b/>
          <w:bCs/>
          <w:sz w:val="40"/>
          <w:szCs w:val="40"/>
          <w:lang w:eastAsia="en-US"/>
        </w:rPr>
      </w:pPr>
      <w:proofErr w:type="gramStart"/>
      <w:r w:rsidRPr="00BB36DE">
        <w:rPr>
          <w:rFonts w:ascii="Arial" w:eastAsia="Times New Roman" w:hAnsi="Arial" w:cs="Arial"/>
          <w:b/>
          <w:bCs/>
          <w:sz w:val="40"/>
          <w:szCs w:val="40"/>
          <w:lang w:eastAsia="en-US"/>
        </w:rPr>
        <w:t>схемы</w:t>
      </w:r>
      <w:proofErr w:type="gramEnd"/>
      <w:r w:rsidRPr="00BB36DE">
        <w:rPr>
          <w:rFonts w:ascii="Arial" w:eastAsia="Times New Roman" w:hAnsi="Arial" w:cs="Arial"/>
          <w:b/>
          <w:bCs/>
          <w:sz w:val="40"/>
          <w:szCs w:val="40"/>
          <w:lang w:eastAsia="en-US"/>
        </w:rPr>
        <w:t xml:space="preserve"> теплоснабжения </w:t>
      </w:r>
    </w:p>
    <w:p w:rsidR="008F75AD" w:rsidRPr="00BB36DE" w:rsidRDefault="008F75AD" w:rsidP="00540152">
      <w:pPr>
        <w:spacing w:after="0" w:line="360" w:lineRule="auto"/>
        <w:ind w:left="141" w:right="51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 w:rsidRPr="00BB36DE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  <w:proofErr w:type="gramStart"/>
      <w:r w:rsidR="00540152" w:rsidRPr="00BB36DE">
        <w:rPr>
          <w:rFonts w:ascii="Arial" w:eastAsia="Times New Roman" w:hAnsi="Arial" w:cs="Arial"/>
          <w:b/>
          <w:bCs/>
          <w:sz w:val="40"/>
          <w:szCs w:val="40"/>
        </w:rPr>
        <w:t>муниципального</w:t>
      </w:r>
      <w:proofErr w:type="gramEnd"/>
      <w:r w:rsidR="00540152" w:rsidRPr="00BB36DE">
        <w:rPr>
          <w:rFonts w:ascii="Arial" w:eastAsia="Times New Roman" w:hAnsi="Arial" w:cs="Arial"/>
          <w:b/>
          <w:bCs/>
          <w:sz w:val="40"/>
          <w:szCs w:val="40"/>
        </w:rPr>
        <w:t xml:space="preserve"> образования </w:t>
      </w:r>
      <w:r w:rsidR="00540152" w:rsidRPr="00BB36DE">
        <w:rPr>
          <w:rFonts w:ascii="Arial" w:eastAsia="Times New Roman" w:hAnsi="Arial" w:cs="Arial"/>
          <w:b/>
          <w:bCs/>
          <w:sz w:val="40"/>
          <w:szCs w:val="40"/>
        </w:rPr>
        <w:br/>
        <w:t xml:space="preserve">Краснознаменского сельского поселения </w:t>
      </w:r>
      <w:r w:rsidR="00540152" w:rsidRPr="00BB36DE">
        <w:rPr>
          <w:rFonts w:ascii="Arial" w:eastAsia="Times New Roman" w:hAnsi="Arial" w:cs="Arial"/>
          <w:b/>
          <w:bCs/>
          <w:sz w:val="40"/>
          <w:szCs w:val="40"/>
        </w:rPr>
        <w:br/>
        <w:t xml:space="preserve">Спировского района Тверской области </w:t>
      </w:r>
      <w:r w:rsidR="00540152" w:rsidRPr="00BB36DE">
        <w:rPr>
          <w:rFonts w:ascii="Arial" w:eastAsia="Times New Roman" w:hAnsi="Arial" w:cs="Arial"/>
          <w:b/>
          <w:bCs/>
          <w:sz w:val="40"/>
          <w:szCs w:val="40"/>
        </w:rPr>
        <w:br/>
        <w:t>на период до 2030 года</w:t>
      </w:r>
      <w:r w:rsidRPr="00BB36DE">
        <w:rPr>
          <w:rFonts w:ascii="Arial" w:eastAsia="Times New Roman" w:hAnsi="Arial" w:cs="Arial"/>
          <w:b/>
          <w:bCs/>
          <w:sz w:val="40"/>
          <w:szCs w:val="40"/>
        </w:rPr>
        <w:t xml:space="preserve"> </w:t>
      </w:r>
    </w:p>
    <w:p w:rsidR="00BC03F4" w:rsidRPr="00BB36DE" w:rsidRDefault="00BC03F4" w:rsidP="00BC03F4">
      <w:pPr>
        <w:spacing w:after="0" w:line="360" w:lineRule="auto"/>
        <w:jc w:val="right"/>
        <w:rPr>
          <w:rFonts w:ascii="Arial" w:hAnsi="Arial" w:cs="Arial"/>
          <w:sz w:val="28"/>
          <w:szCs w:val="28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F3FFA" w:rsidRPr="00BB36DE" w:rsidRDefault="00EF3FFA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BC03F4" w:rsidP="00BC03F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C03F4" w:rsidRPr="00BB36DE" w:rsidRDefault="00EF3FFA" w:rsidP="0080453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B36DE">
        <w:rPr>
          <w:rFonts w:ascii="Arial" w:hAnsi="Arial" w:cs="Arial"/>
          <w:b/>
          <w:sz w:val="28"/>
          <w:szCs w:val="28"/>
        </w:rPr>
        <w:t>2015</w:t>
      </w:r>
    </w:p>
    <w:p w:rsidR="00D11726" w:rsidRPr="00BB36DE" w:rsidRDefault="00D11726" w:rsidP="00BC03F4">
      <w:pPr>
        <w:spacing w:after="0" w:line="360" w:lineRule="auto"/>
        <w:jc w:val="center"/>
        <w:rPr>
          <w:rFonts w:ascii="Arial" w:eastAsia="Times New Roman" w:hAnsi="Arial" w:cs="Arial"/>
          <w:spacing w:val="-1"/>
          <w:sz w:val="24"/>
          <w:szCs w:val="24"/>
        </w:rPr>
        <w:sectPr w:rsidR="00D11726" w:rsidRPr="00BB36DE" w:rsidSect="006B4965">
          <w:headerReference w:type="default" r:id="rId8"/>
          <w:footerReference w:type="default" r:id="rId9"/>
          <w:pgSz w:w="11920" w:h="16840"/>
          <w:pgMar w:top="1021" w:right="680" w:bottom="1247" w:left="1588" w:header="0" w:footer="370" w:gutter="0"/>
          <w:cols w:space="720"/>
          <w:titlePg/>
          <w:docGrid w:linePitch="299"/>
        </w:sectPr>
      </w:pPr>
    </w:p>
    <w:sdt>
      <w:sdtPr>
        <w:rPr>
          <w:rFonts w:asciiTheme="minorHAnsi" w:eastAsiaTheme="minorEastAsia" w:hAnsiTheme="minorHAnsi" w:cs="Arial"/>
          <w:b w:val="0"/>
          <w:bCs w:val="0"/>
          <w:color w:val="auto"/>
          <w:sz w:val="24"/>
          <w:szCs w:val="24"/>
          <w:lang w:eastAsia="ru-RU"/>
        </w:rPr>
        <w:id w:val="9353501"/>
        <w:docPartObj>
          <w:docPartGallery w:val="Table of Contents"/>
          <w:docPartUnique/>
        </w:docPartObj>
      </w:sdtPr>
      <w:sdtEndPr>
        <w:rPr>
          <w:rFonts w:ascii="Arial" w:hAnsi="Arial"/>
        </w:rPr>
      </w:sdtEndPr>
      <w:sdtContent>
        <w:p w:rsidR="00562B3B" w:rsidRPr="00BB36DE" w:rsidRDefault="00562B3B" w:rsidP="00F02CD8">
          <w:pPr>
            <w:pStyle w:val="aa"/>
            <w:spacing w:line="360" w:lineRule="auto"/>
            <w:ind w:firstLine="706"/>
            <w:rPr>
              <w:rFonts w:cs="Arial"/>
              <w:b w:val="0"/>
              <w:color w:val="auto"/>
              <w:sz w:val="24"/>
              <w:szCs w:val="24"/>
            </w:rPr>
          </w:pPr>
          <w:r w:rsidRPr="00BB36DE">
            <w:rPr>
              <w:rFonts w:cs="Arial"/>
              <w:b w:val="0"/>
              <w:color w:val="auto"/>
              <w:sz w:val="24"/>
              <w:szCs w:val="24"/>
            </w:rPr>
            <w:t>Оглавление</w:t>
          </w:r>
        </w:p>
        <w:p w:rsidR="00BC4A2D" w:rsidRPr="00BB36DE" w:rsidRDefault="00187648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r w:rsidRPr="00BB36DE">
            <w:rPr>
              <w:rFonts w:ascii="Arial" w:hAnsi="Arial" w:cs="Arial"/>
              <w:sz w:val="24"/>
              <w:szCs w:val="24"/>
            </w:rPr>
            <w:fldChar w:fldCharType="begin"/>
          </w:r>
          <w:r w:rsidR="00562B3B" w:rsidRPr="00BB36D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BB36D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04347898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Раз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5"/>
                <w:sz w:val="24"/>
                <w:szCs w:val="24"/>
              </w:rPr>
              <w:t>д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ел 1 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4"/>
                <w:sz w:val="24"/>
                <w:szCs w:val="24"/>
              </w:rPr>
              <w:t>«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Показатели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4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перспект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4"/>
                <w:sz w:val="24"/>
                <w:szCs w:val="24"/>
              </w:rPr>
              <w:t>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вного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спр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о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са на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2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тепловую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2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энер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4"/>
                <w:sz w:val="24"/>
                <w:szCs w:val="24"/>
              </w:rPr>
              <w:t>г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ию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2"/>
                <w:sz w:val="24"/>
                <w:szCs w:val="24"/>
              </w:rPr>
              <w:t>(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мо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6"/>
                <w:sz w:val="24"/>
                <w:szCs w:val="24"/>
              </w:rPr>
              <w:t>щ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ност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5"/>
                <w:sz w:val="24"/>
                <w:szCs w:val="24"/>
              </w:rPr>
              <w:t>ь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)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3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и теплоноситель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в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у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6"/>
                <w:sz w:val="24"/>
                <w:szCs w:val="24"/>
              </w:rPr>
              <w:t>с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тановленных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5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г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4"/>
                <w:sz w:val="24"/>
                <w:szCs w:val="24"/>
              </w:rPr>
              <w:t>р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ан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цах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4"/>
                <w:sz w:val="24"/>
                <w:szCs w:val="24"/>
              </w:rPr>
              <w:t>т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ерритории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посел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е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ни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я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,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5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г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о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родского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окр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у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га»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_Toc404347898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899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Ра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з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дел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7"/>
                <w:sz w:val="24"/>
                <w:szCs w:val="24"/>
              </w:rPr>
              <w:t> 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2 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3"/>
                <w:sz w:val="24"/>
                <w:szCs w:val="24"/>
              </w:rPr>
              <w:t>«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Перспективные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1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балансы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9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тепловой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2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мо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7"/>
                <w:sz w:val="24"/>
                <w:szCs w:val="24"/>
              </w:rPr>
              <w:t>щ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ности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4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источников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3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тепловой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2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энергии 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1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4"/>
                <w:sz w:val="24"/>
                <w:szCs w:val="24"/>
              </w:rPr>
              <w:t>т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епловой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6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нагрузки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 xml:space="preserve"> 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потреб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pacing w:val="-4"/>
                <w:sz w:val="24"/>
                <w:szCs w:val="24"/>
              </w:rPr>
              <w:t>и</w:t>
            </w:r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</w:rPr>
              <w:t>телей»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_Toc404347899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0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3 «Перспективные балансы теплоносителя»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_Toc404347900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1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4 «Предложения по строительству, реконструкции и техническому перевооружению источников тепловой энергии»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_Toc404347901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2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5 «Предложения по строительству и реконструкции тепловых сетей»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_Toc404347902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3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6 «Перспективные топливные балансы»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_Toc404347903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4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7 «Инвестиции в строительство, реконструкцию и техническое перевооружение»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_Toc404347904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5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8 «Решение об определении единой теплоснабжающей организации»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_Toc404347905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6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9 «Решения о распределении тепловой нагрузки между источниками тепловой энергии»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_Toc404347906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C4A2D" w:rsidRPr="00BB36DE" w:rsidRDefault="00540152">
          <w:pPr>
            <w:pStyle w:val="12"/>
            <w:tabs>
              <w:tab w:val="right" w:leader="dot" w:pos="9642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04347907" w:history="1">
            <w:r w:rsidR="00BC4A2D" w:rsidRPr="00BB36DE">
              <w:rPr>
                <w:rStyle w:val="ab"/>
                <w:rFonts w:ascii="Arial" w:eastAsia="Times New Roman" w:hAnsi="Arial" w:cs="Arial"/>
                <w:noProof/>
                <w:color w:val="auto"/>
                <w:sz w:val="24"/>
                <w:szCs w:val="24"/>
                <w:lang w:eastAsia="en-US"/>
              </w:rPr>
              <w:t>Раздел 10 «Решения по бесхозяйным тепловым сетям»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_Toc404347907 \h </w:instrTex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BF08F6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BC4A2D" w:rsidRPr="00BB36D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62B3B" w:rsidRPr="00BB36DE" w:rsidRDefault="00187648" w:rsidP="00F02CD8">
          <w:pPr>
            <w:spacing w:after="0" w:line="360" w:lineRule="auto"/>
            <w:ind w:firstLine="706"/>
            <w:jc w:val="both"/>
            <w:rPr>
              <w:rFonts w:ascii="Arial" w:hAnsi="Arial" w:cs="Arial"/>
              <w:sz w:val="24"/>
              <w:szCs w:val="24"/>
            </w:rPr>
          </w:pPr>
          <w:r w:rsidRPr="00BB36DE">
            <w:rPr>
              <w:rFonts w:ascii="Arial" w:hAnsi="Arial" w:cs="Arial"/>
              <w:sz w:val="24"/>
              <w:szCs w:val="24"/>
            </w:rPr>
            <w:fldChar w:fldCharType="end"/>
          </w:r>
        </w:p>
      </w:sdtContent>
    </w:sdt>
    <w:p w:rsidR="00D81070" w:rsidRPr="00BB36DE" w:rsidRDefault="00D81070" w:rsidP="00E7464F">
      <w:pPr>
        <w:pStyle w:val="1"/>
        <w:spacing w:line="360" w:lineRule="auto"/>
        <w:ind w:firstLine="706"/>
        <w:rPr>
          <w:rFonts w:eastAsia="Times New Roman" w:cs="Arial"/>
          <w:color w:val="auto"/>
        </w:rPr>
        <w:sectPr w:rsidR="00D81070" w:rsidRPr="00BB36DE" w:rsidSect="006B4965">
          <w:pgSz w:w="11920" w:h="16840"/>
          <w:pgMar w:top="1021" w:right="680" w:bottom="1247" w:left="1588" w:header="567" w:footer="567" w:gutter="0"/>
          <w:pgNumType w:start="2" w:chapStyle="1"/>
          <w:cols w:space="720"/>
          <w:docGrid w:linePitch="299"/>
        </w:sectPr>
      </w:pPr>
    </w:p>
    <w:p w:rsidR="00F25F12" w:rsidRPr="00BB36DE" w:rsidRDefault="00F25F12" w:rsidP="00D35B69">
      <w:pPr>
        <w:pStyle w:val="1"/>
        <w:ind w:firstLine="706"/>
        <w:rPr>
          <w:rFonts w:eastAsia="Times New Roman" w:cs="Arial"/>
          <w:color w:val="auto"/>
        </w:rPr>
      </w:pPr>
      <w:bookmarkStart w:id="1" w:name="_Toc404347898"/>
      <w:r w:rsidRPr="00BB36DE">
        <w:rPr>
          <w:rFonts w:eastAsia="Times New Roman" w:cs="Arial"/>
          <w:color w:val="auto"/>
        </w:rPr>
        <w:lastRenderedPageBreak/>
        <w:t>Раз</w:t>
      </w:r>
      <w:r w:rsidRPr="00BB36DE">
        <w:rPr>
          <w:rFonts w:eastAsia="Times New Roman" w:cs="Arial"/>
          <w:color w:val="auto"/>
          <w:spacing w:val="-5"/>
        </w:rPr>
        <w:t>д</w:t>
      </w:r>
      <w:r w:rsidR="00D81070" w:rsidRPr="00BB36DE">
        <w:rPr>
          <w:rFonts w:eastAsia="Times New Roman" w:cs="Arial"/>
          <w:color w:val="auto"/>
        </w:rPr>
        <w:t>ел </w:t>
      </w:r>
      <w:r w:rsidRPr="00BB36DE">
        <w:rPr>
          <w:rFonts w:eastAsia="Times New Roman" w:cs="Arial"/>
          <w:color w:val="auto"/>
        </w:rPr>
        <w:t>1</w:t>
      </w:r>
      <w:r w:rsidR="00D81070" w:rsidRPr="00BB36DE">
        <w:rPr>
          <w:rFonts w:eastAsia="Times New Roman" w:cs="Arial"/>
          <w:color w:val="auto"/>
        </w:rPr>
        <w:t> </w:t>
      </w:r>
      <w:r w:rsidRPr="00BB36DE">
        <w:rPr>
          <w:rFonts w:eastAsia="Times New Roman" w:cs="Arial"/>
          <w:color w:val="auto"/>
          <w:spacing w:val="4"/>
        </w:rPr>
        <w:t>«</w:t>
      </w:r>
      <w:r w:rsidRPr="00BB36DE">
        <w:rPr>
          <w:rFonts w:eastAsia="Times New Roman" w:cs="Arial"/>
          <w:color w:val="auto"/>
        </w:rPr>
        <w:t>Показатели</w:t>
      </w:r>
      <w:r w:rsidRPr="00BB36DE">
        <w:rPr>
          <w:rFonts w:eastAsia="Times New Roman" w:cs="Arial"/>
          <w:color w:val="auto"/>
          <w:spacing w:val="4"/>
        </w:rPr>
        <w:t xml:space="preserve"> </w:t>
      </w:r>
      <w:r w:rsidRPr="00BB36DE">
        <w:rPr>
          <w:rFonts w:eastAsia="Times New Roman" w:cs="Arial"/>
          <w:color w:val="auto"/>
        </w:rPr>
        <w:t>перспект</w:t>
      </w:r>
      <w:r w:rsidRPr="00BB36DE">
        <w:rPr>
          <w:rFonts w:eastAsia="Times New Roman" w:cs="Arial"/>
          <w:color w:val="auto"/>
          <w:spacing w:val="4"/>
        </w:rPr>
        <w:t>и</w:t>
      </w:r>
      <w:r w:rsidRPr="00BB36DE">
        <w:rPr>
          <w:rFonts w:eastAsia="Times New Roman" w:cs="Arial"/>
          <w:color w:val="auto"/>
        </w:rPr>
        <w:t>вного</w:t>
      </w:r>
      <w:r w:rsidRPr="00BB36DE">
        <w:rPr>
          <w:rFonts w:eastAsia="Times New Roman" w:cs="Arial"/>
          <w:color w:val="auto"/>
          <w:spacing w:val="3"/>
        </w:rPr>
        <w:t xml:space="preserve"> </w:t>
      </w:r>
      <w:r w:rsidRPr="00BB36DE">
        <w:rPr>
          <w:rFonts w:eastAsia="Times New Roman" w:cs="Arial"/>
          <w:color w:val="auto"/>
        </w:rPr>
        <w:t>спр</w:t>
      </w:r>
      <w:r w:rsidRPr="00BB36DE">
        <w:rPr>
          <w:rFonts w:eastAsia="Times New Roman" w:cs="Arial"/>
          <w:color w:val="auto"/>
          <w:spacing w:val="-4"/>
        </w:rPr>
        <w:t>о</w:t>
      </w:r>
      <w:r w:rsidRPr="00BB36DE">
        <w:rPr>
          <w:rFonts w:eastAsia="Times New Roman" w:cs="Arial"/>
          <w:color w:val="auto"/>
        </w:rPr>
        <w:t>са на</w:t>
      </w:r>
      <w:r w:rsidRPr="00BB36DE">
        <w:rPr>
          <w:rFonts w:eastAsia="Times New Roman" w:cs="Arial"/>
          <w:color w:val="auto"/>
          <w:spacing w:val="2"/>
        </w:rPr>
        <w:t xml:space="preserve"> </w:t>
      </w:r>
      <w:r w:rsidRPr="00BB36DE">
        <w:rPr>
          <w:rFonts w:eastAsia="Times New Roman" w:cs="Arial"/>
          <w:color w:val="auto"/>
        </w:rPr>
        <w:t>тепловую</w:t>
      </w:r>
      <w:r w:rsidRPr="00BB36DE">
        <w:rPr>
          <w:rFonts w:eastAsia="Times New Roman" w:cs="Arial"/>
          <w:color w:val="auto"/>
          <w:spacing w:val="2"/>
        </w:rPr>
        <w:t xml:space="preserve"> </w:t>
      </w:r>
      <w:r w:rsidRPr="00BB36DE">
        <w:rPr>
          <w:rFonts w:eastAsia="Times New Roman" w:cs="Arial"/>
          <w:color w:val="auto"/>
        </w:rPr>
        <w:t>энер</w:t>
      </w:r>
      <w:r w:rsidRPr="00BB36DE">
        <w:rPr>
          <w:rFonts w:eastAsia="Times New Roman" w:cs="Arial"/>
          <w:color w:val="auto"/>
          <w:spacing w:val="4"/>
        </w:rPr>
        <w:t>г</w:t>
      </w:r>
      <w:r w:rsidRPr="00BB36DE">
        <w:rPr>
          <w:rFonts w:eastAsia="Times New Roman" w:cs="Arial"/>
          <w:color w:val="auto"/>
        </w:rPr>
        <w:t>ию</w:t>
      </w:r>
      <w:r w:rsidRPr="00BB36DE">
        <w:rPr>
          <w:rFonts w:eastAsia="Times New Roman" w:cs="Arial"/>
          <w:color w:val="auto"/>
          <w:spacing w:val="3"/>
        </w:rPr>
        <w:t xml:space="preserve"> </w:t>
      </w:r>
      <w:r w:rsidRPr="00BB36DE">
        <w:rPr>
          <w:rFonts w:eastAsia="Times New Roman" w:cs="Arial"/>
          <w:color w:val="auto"/>
          <w:spacing w:val="2"/>
        </w:rPr>
        <w:t>(</w:t>
      </w:r>
      <w:r w:rsidRPr="00BB36DE">
        <w:rPr>
          <w:rFonts w:eastAsia="Times New Roman" w:cs="Arial"/>
          <w:color w:val="auto"/>
        </w:rPr>
        <w:t>мо</w:t>
      </w:r>
      <w:r w:rsidRPr="00BB36DE">
        <w:rPr>
          <w:rFonts w:eastAsia="Times New Roman" w:cs="Arial"/>
          <w:color w:val="auto"/>
          <w:spacing w:val="-6"/>
        </w:rPr>
        <w:t>щ</w:t>
      </w:r>
      <w:r w:rsidRPr="00BB36DE">
        <w:rPr>
          <w:rFonts w:eastAsia="Times New Roman" w:cs="Arial"/>
          <w:color w:val="auto"/>
        </w:rPr>
        <w:t>ност</w:t>
      </w:r>
      <w:r w:rsidRPr="00BB36DE">
        <w:rPr>
          <w:rFonts w:eastAsia="Times New Roman" w:cs="Arial"/>
          <w:color w:val="auto"/>
          <w:spacing w:val="5"/>
        </w:rPr>
        <w:t>ь</w:t>
      </w:r>
      <w:r w:rsidRPr="00BB36DE">
        <w:rPr>
          <w:rFonts w:eastAsia="Times New Roman" w:cs="Arial"/>
          <w:color w:val="auto"/>
        </w:rPr>
        <w:t>)</w:t>
      </w:r>
      <w:r w:rsidRPr="00BB36DE">
        <w:rPr>
          <w:rFonts w:eastAsia="Times New Roman" w:cs="Arial"/>
          <w:color w:val="auto"/>
          <w:spacing w:val="3"/>
        </w:rPr>
        <w:t xml:space="preserve"> </w:t>
      </w:r>
      <w:r w:rsidRPr="00BB36DE">
        <w:rPr>
          <w:rFonts w:eastAsia="Times New Roman" w:cs="Arial"/>
          <w:color w:val="auto"/>
        </w:rPr>
        <w:t>и теплоноситель</w:t>
      </w:r>
      <w:r w:rsidRPr="00BB36DE">
        <w:rPr>
          <w:rFonts w:eastAsia="Times New Roman" w:cs="Arial"/>
          <w:color w:val="auto"/>
          <w:spacing w:val="1"/>
        </w:rPr>
        <w:t xml:space="preserve"> </w:t>
      </w:r>
      <w:r w:rsidRPr="00BB36DE">
        <w:rPr>
          <w:rFonts w:eastAsia="Times New Roman" w:cs="Arial"/>
          <w:color w:val="auto"/>
        </w:rPr>
        <w:t>в</w:t>
      </w:r>
      <w:r w:rsidRPr="00BB36DE">
        <w:rPr>
          <w:rFonts w:eastAsia="Times New Roman" w:cs="Arial"/>
          <w:color w:val="auto"/>
          <w:spacing w:val="1"/>
        </w:rPr>
        <w:t xml:space="preserve"> </w:t>
      </w:r>
      <w:r w:rsidRPr="00BB36DE">
        <w:rPr>
          <w:rFonts w:eastAsia="Times New Roman" w:cs="Arial"/>
          <w:color w:val="auto"/>
        </w:rPr>
        <w:t>у</w:t>
      </w:r>
      <w:r w:rsidRPr="00BB36DE">
        <w:rPr>
          <w:rFonts w:eastAsia="Times New Roman" w:cs="Arial"/>
          <w:color w:val="auto"/>
          <w:spacing w:val="-6"/>
        </w:rPr>
        <w:t>с</w:t>
      </w:r>
      <w:r w:rsidRPr="00BB36DE">
        <w:rPr>
          <w:rFonts w:eastAsia="Times New Roman" w:cs="Arial"/>
          <w:color w:val="auto"/>
        </w:rPr>
        <w:t>тановленных</w:t>
      </w:r>
      <w:r w:rsidRPr="00BB36DE">
        <w:rPr>
          <w:rFonts w:eastAsia="Times New Roman" w:cs="Arial"/>
          <w:color w:val="auto"/>
          <w:spacing w:val="-5"/>
        </w:rPr>
        <w:t xml:space="preserve"> </w:t>
      </w:r>
      <w:r w:rsidRPr="00BB36DE">
        <w:rPr>
          <w:rFonts w:eastAsia="Times New Roman" w:cs="Arial"/>
          <w:color w:val="auto"/>
        </w:rPr>
        <w:t>г</w:t>
      </w:r>
      <w:r w:rsidRPr="00BB36DE">
        <w:rPr>
          <w:rFonts w:eastAsia="Times New Roman" w:cs="Arial"/>
          <w:color w:val="auto"/>
          <w:spacing w:val="4"/>
        </w:rPr>
        <w:t>р</w:t>
      </w:r>
      <w:r w:rsidRPr="00BB36DE">
        <w:rPr>
          <w:rFonts w:eastAsia="Times New Roman" w:cs="Arial"/>
          <w:color w:val="auto"/>
        </w:rPr>
        <w:t>ан</w:t>
      </w:r>
      <w:r w:rsidRPr="00BB36DE">
        <w:rPr>
          <w:rFonts w:eastAsia="Times New Roman" w:cs="Arial"/>
          <w:color w:val="auto"/>
          <w:spacing w:val="-4"/>
        </w:rPr>
        <w:t>и</w:t>
      </w:r>
      <w:r w:rsidRPr="00BB36DE">
        <w:rPr>
          <w:rFonts w:eastAsia="Times New Roman" w:cs="Arial"/>
          <w:color w:val="auto"/>
        </w:rPr>
        <w:t>цах</w:t>
      </w:r>
      <w:r w:rsidRPr="00BB36DE">
        <w:rPr>
          <w:rFonts w:eastAsia="Times New Roman" w:cs="Arial"/>
          <w:color w:val="auto"/>
          <w:spacing w:val="-4"/>
        </w:rPr>
        <w:t xml:space="preserve"> </w:t>
      </w:r>
      <w:r w:rsidRPr="00BB36DE">
        <w:rPr>
          <w:rFonts w:eastAsia="Times New Roman" w:cs="Arial"/>
          <w:color w:val="auto"/>
          <w:spacing w:val="4"/>
        </w:rPr>
        <w:t>т</w:t>
      </w:r>
      <w:r w:rsidRPr="00BB36DE">
        <w:rPr>
          <w:rFonts w:eastAsia="Times New Roman" w:cs="Arial"/>
          <w:color w:val="auto"/>
        </w:rPr>
        <w:t>ерритории</w:t>
      </w:r>
      <w:r w:rsidRPr="00BB36DE">
        <w:rPr>
          <w:rFonts w:eastAsia="Times New Roman" w:cs="Arial"/>
          <w:color w:val="auto"/>
          <w:spacing w:val="1"/>
        </w:rPr>
        <w:t xml:space="preserve"> </w:t>
      </w:r>
      <w:r w:rsidRPr="00BB36DE">
        <w:rPr>
          <w:rFonts w:eastAsia="Times New Roman" w:cs="Arial"/>
          <w:color w:val="auto"/>
        </w:rPr>
        <w:t>посел</w:t>
      </w:r>
      <w:r w:rsidRPr="00BB36DE">
        <w:rPr>
          <w:rFonts w:eastAsia="Times New Roman" w:cs="Arial"/>
          <w:color w:val="auto"/>
          <w:spacing w:val="-4"/>
        </w:rPr>
        <w:t>е</w:t>
      </w:r>
      <w:r w:rsidRPr="00BB36DE">
        <w:rPr>
          <w:rFonts w:eastAsia="Times New Roman" w:cs="Arial"/>
          <w:color w:val="auto"/>
        </w:rPr>
        <w:t>ни</w:t>
      </w:r>
      <w:r w:rsidRPr="00BB36DE">
        <w:rPr>
          <w:rFonts w:eastAsia="Times New Roman" w:cs="Arial"/>
          <w:color w:val="auto"/>
          <w:spacing w:val="-4"/>
        </w:rPr>
        <w:t>я</w:t>
      </w:r>
      <w:r w:rsidRPr="00BB36DE">
        <w:rPr>
          <w:rFonts w:eastAsia="Times New Roman" w:cs="Arial"/>
          <w:color w:val="auto"/>
        </w:rPr>
        <w:t>,</w:t>
      </w:r>
      <w:r w:rsidRPr="00BB36DE">
        <w:rPr>
          <w:rFonts w:eastAsia="Times New Roman" w:cs="Arial"/>
          <w:color w:val="auto"/>
          <w:spacing w:val="5"/>
        </w:rPr>
        <w:t xml:space="preserve"> </w:t>
      </w:r>
      <w:r w:rsidRPr="00BB36DE">
        <w:rPr>
          <w:rFonts w:eastAsia="Times New Roman" w:cs="Arial"/>
          <w:color w:val="auto"/>
        </w:rPr>
        <w:t>г</w:t>
      </w:r>
      <w:r w:rsidRPr="00BB36DE">
        <w:rPr>
          <w:rFonts w:eastAsia="Times New Roman" w:cs="Arial"/>
          <w:color w:val="auto"/>
          <w:spacing w:val="-4"/>
        </w:rPr>
        <w:t>о</w:t>
      </w:r>
      <w:r w:rsidRPr="00BB36DE">
        <w:rPr>
          <w:rFonts w:eastAsia="Times New Roman" w:cs="Arial"/>
          <w:color w:val="auto"/>
        </w:rPr>
        <w:t>родского</w:t>
      </w:r>
      <w:r w:rsidRPr="00BB36DE">
        <w:rPr>
          <w:rFonts w:eastAsia="Times New Roman" w:cs="Arial"/>
          <w:color w:val="auto"/>
          <w:spacing w:val="1"/>
        </w:rPr>
        <w:t xml:space="preserve"> </w:t>
      </w:r>
      <w:r w:rsidRPr="00BB36DE">
        <w:rPr>
          <w:rFonts w:eastAsia="Times New Roman" w:cs="Arial"/>
          <w:color w:val="auto"/>
        </w:rPr>
        <w:t>окр</w:t>
      </w:r>
      <w:r w:rsidRPr="00BB36DE">
        <w:rPr>
          <w:rFonts w:eastAsia="Times New Roman" w:cs="Arial"/>
          <w:color w:val="auto"/>
          <w:spacing w:val="-4"/>
        </w:rPr>
        <w:t>у</w:t>
      </w:r>
      <w:r w:rsidRPr="00BB36DE">
        <w:rPr>
          <w:rFonts w:eastAsia="Times New Roman" w:cs="Arial"/>
          <w:color w:val="auto"/>
        </w:rPr>
        <w:t>га»</w:t>
      </w:r>
      <w:bookmarkEnd w:id="1"/>
    </w:p>
    <w:p w:rsidR="00F25F12" w:rsidRPr="00BB36DE" w:rsidRDefault="00F25F12" w:rsidP="00C23D7B">
      <w:pPr>
        <w:spacing w:before="9" w:after="0" w:line="260" w:lineRule="exact"/>
        <w:ind w:firstLine="706"/>
        <w:rPr>
          <w:rFonts w:ascii="Arial" w:hAnsi="Arial" w:cs="Arial"/>
          <w:sz w:val="26"/>
          <w:szCs w:val="26"/>
        </w:rPr>
      </w:pPr>
    </w:p>
    <w:p w:rsidR="00F25F12" w:rsidRPr="00BB36DE" w:rsidRDefault="00F25F12" w:rsidP="00C23D7B">
      <w:pPr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К перспективному спросу на тепловую мощность и тепловую энергию для целей разработки схемы теплоснабжения относятся потребности всех объектов капитального строительства, расположенных к моменту начала ее разработки и предполагаемых к строительству на территории </w:t>
      </w:r>
      <w:r w:rsidR="00D50172" w:rsidRPr="00BB36DE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  <w:r w:rsidR="00540152" w:rsidRPr="00BB36DE">
        <w:rPr>
          <w:rFonts w:ascii="Arial" w:eastAsia="Times New Roman" w:hAnsi="Arial" w:cs="Arial"/>
          <w:sz w:val="24"/>
          <w:szCs w:val="24"/>
        </w:rPr>
        <w:t xml:space="preserve">Краснознаменского сельского поселения </w:t>
      </w:r>
      <w:r w:rsidRPr="00BB36DE">
        <w:rPr>
          <w:rFonts w:ascii="Arial" w:eastAsia="Times New Roman" w:hAnsi="Arial" w:cs="Arial"/>
          <w:sz w:val="24"/>
          <w:szCs w:val="24"/>
        </w:rPr>
        <w:t>в тепловой мощности и тепловой энергии, в том числе на цели отопления, вентиляции</w:t>
      </w:r>
      <w:r w:rsidR="009B6118" w:rsidRPr="00BB36DE">
        <w:rPr>
          <w:rFonts w:ascii="Arial" w:eastAsia="Times New Roman" w:hAnsi="Arial" w:cs="Arial"/>
          <w:sz w:val="24"/>
          <w:szCs w:val="24"/>
        </w:rPr>
        <w:t xml:space="preserve"> и горячего водоснабжения.</w:t>
      </w:r>
    </w:p>
    <w:p w:rsidR="00F25F12" w:rsidRPr="00BB36DE" w:rsidRDefault="00F25F12" w:rsidP="00C23D7B">
      <w:pPr>
        <w:spacing w:before="6" w:after="0" w:line="280" w:lineRule="exact"/>
        <w:ind w:firstLine="706"/>
        <w:rPr>
          <w:rFonts w:ascii="Arial" w:hAnsi="Arial" w:cs="Arial"/>
          <w:sz w:val="24"/>
          <w:szCs w:val="24"/>
        </w:rPr>
      </w:pPr>
    </w:p>
    <w:p w:rsidR="00F25F12" w:rsidRPr="00BB36DE" w:rsidRDefault="00F25F12" w:rsidP="00C23D7B">
      <w:pPr>
        <w:spacing w:after="0" w:line="360" w:lineRule="auto"/>
        <w:ind w:firstLine="706"/>
        <w:jc w:val="both"/>
        <w:rPr>
          <w:rFonts w:ascii="Arial" w:eastAsia="Times New Roman" w:hAnsi="Arial" w:cs="Arial"/>
          <w:i/>
          <w:sz w:val="24"/>
          <w:szCs w:val="24"/>
        </w:rPr>
      </w:pPr>
      <w:r w:rsidRPr="00BB36DE">
        <w:rPr>
          <w:rFonts w:ascii="Arial" w:eastAsia="Times New Roman" w:hAnsi="Arial" w:cs="Arial"/>
          <w:i/>
          <w:sz w:val="24"/>
          <w:szCs w:val="24"/>
        </w:rPr>
        <w:t>Площадь</w:t>
      </w:r>
      <w:r w:rsidR="00CE2D3A" w:rsidRPr="00BB36D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i/>
          <w:sz w:val="24"/>
          <w:szCs w:val="24"/>
        </w:rPr>
        <w:t>строительных</w:t>
      </w:r>
      <w:r w:rsidR="00CE2D3A" w:rsidRPr="00BB36D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i/>
          <w:sz w:val="24"/>
          <w:szCs w:val="24"/>
        </w:rPr>
        <w:t>фондов</w:t>
      </w:r>
      <w:r w:rsidR="00CE2D3A" w:rsidRPr="00BB36D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i/>
          <w:sz w:val="24"/>
          <w:szCs w:val="24"/>
        </w:rPr>
        <w:t>и</w:t>
      </w:r>
      <w:r w:rsidR="00CE2D3A" w:rsidRPr="00BB36D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i/>
          <w:sz w:val="24"/>
          <w:szCs w:val="24"/>
        </w:rPr>
        <w:t>приросты</w:t>
      </w:r>
      <w:r w:rsidR="00CE2D3A" w:rsidRPr="00BB36D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i/>
          <w:sz w:val="24"/>
          <w:szCs w:val="24"/>
        </w:rPr>
        <w:t>площади</w:t>
      </w:r>
      <w:r w:rsidR="00CE2D3A" w:rsidRPr="00BB36DE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i/>
          <w:sz w:val="24"/>
          <w:szCs w:val="24"/>
        </w:rPr>
        <w:t>строительных фондов по расчетным элементам территориального деления</w:t>
      </w:r>
    </w:p>
    <w:p w:rsidR="00540152" w:rsidRPr="00BB36DE" w:rsidRDefault="00540152" w:rsidP="00540152">
      <w:pPr>
        <w:spacing w:after="0" w:line="360" w:lineRule="auto"/>
        <w:ind w:right="16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В настоящее время жилая зона </w:t>
      </w:r>
      <w:proofErr w:type="spellStart"/>
      <w:r w:rsidRPr="00BB36DE">
        <w:rPr>
          <w:rFonts w:ascii="Arial" w:eastAsia="Times New Roman" w:hAnsi="Arial" w:cs="Arial"/>
          <w:sz w:val="24"/>
          <w:szCs w:val="24"/>
        </w:rPr>
        <w:t>сп</w:t>
      </w:r>
      <w:proofErr w:type="spellEnd"/>
      <w:r w:rsidRPr="00BB36DE">
        <w:rPr>
          <w:rFonts w:ascii="Arial" w:eastAsia="Times New Roman" w:hAnsi="Arial" w:cs="Arial"/>
          <w:sz w:val="24"/>
          <w:szCs w:val="24"/>
        </w:rPr>
        <w:t>. Краснознаменское представлена в основном индивидуальными жилыми домами, 2-х квартирными жилыми домами, а также многоквартирными жилыми домами, расположенными на территории п. Красное Знамя. Многоквартирные жилые дома подключены к централизованной системе теплоснабжения – котельн</w:t>
      </w:r>
      <w:r w:rsidR="00DE1571" w:rsidRPr="00BB36DE">
        <w:rPr>
          <w:rFonts w:ascii="Arial" w:eastAsia="Times New Roman" w:hAnsi="Arial" w:cs="Arial"/>
          <w:sz w:val="24"/>
          <w:szCs w:val="24"/>
        </w:rPr>
        <w:t>ым</w:t>
      </w:r>
      <w:r w:rsidRPr="00BB36DE">
        <w:rPr>
          <w:rFonts w:ascii="Arial" w:eastAsia="Times New Roman" w:hAnsi="Arial" w:cs="Arial"/>
          <w:sz w:val="24"/>
          <w:szCs w:val="24"/>
        </w:rPr>
        <w:t xml:space="preserve"> п. Красное Знамя.</w:t>
      </w:r>
    </w:p>
    <w:p w:rsidR="006665A5" w:rsidRPr="00BB36DE" w:rsidRDefault="006665A5" w:rsidP="006665A5">
      <w:pPr>
        <w:spacing w:after="0" w:line="360" w:lineRule="auto"/>
        <w:ind w:right="46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B36DE">
        <w:rPr>
          <w:rFonts w:ascii="Arial" w:eastAsia="Times New Roman" w:hAnsi="Arial" w:cs="Arial"/>
          <w:i/>
          <w:sz w:val="24"/>
          <w:szCs w:val="24"/>
        </w:rPr>
        <w:t>Прогнозы приростов площади строительных фондов по объектам территориального деления.</w:t>
      </w:r>
    </w:p>
    <w:p w:rsidR="00540152" w:rsidRPr="00BB36DE" w:rsidRDefault="00540152" w:rsidP="00540152">
      <w:pPr>
        <w:spacing w:after="0" w:line="360" w:lineRule="auto"/>
        <w:ind w:right="46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Из-за отсутствия утвержденного Генерального плана, а также программ перспективного развития поселения, объемы площади строительных фондов сохраняются без изменений. Исходя из этого, в схеме теплоснабжения приняты существующие объемы застройки на перспективу до 2030 г.</w:t>
      </w:r>
    </w:p>
    <w:p w:rsidR="00F25F12" w:rsidRPr="00BB36DE" w:rsidRDefault="00F25F12" w:rsidP="00C23D7B">
      <w:pPr>
        <w:widowControl w:val="0"/>
        <w:tabs>
          <w:tab w:val="left" w:pos="1520"/>
        </w:tabs>
        <w:spacing w:after="0" w:line="360" w:lineRule="auto"/>
        <w:ind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t>Объемы потребления тепловой энергии (мощности), теплоносителя и приросты потребления тепловой энергии (мощности), теплоносителя</w:t>
      </w:r>
    </w:p>
    <w:p w:rsidR="00C70674" w:rsidRPr="00BB36DE" w:rsidRDefault="00C70674" w:rsidP="00C70674">
      <w:pPr>
        <w:tabs>
          <w:tab w:val="left" w:pos="1520"/>
        </w:tabs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</w:rPr>
        <w:t>Прогнозы приростов объемов потребления тепловой мощности и теплоносителя с разделением по видам потребления в зонах действия индивидуальных источников теплоснабжения</w:t>
      </w:r>
    </w:p>
    <w:p w:rsidR="00540152" w:rsidRPr="00BB36DE" w:rsidRDefault="00540152" w:rsidP="00540152">
      <w:pPr>
        <w:spacing w:after="0" w:line="360" w:lineRule="auto"/>
        <w:ind w:right="46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2" w:name="_Toc404347899"/>
      <w:r w:rsidRPr="00BB36DE">
        <w:rPr>
          <w:rFonts w:ascii="Arial" w:eastAsia="Times New Roman" w:hAnsi="Arial" w:cs="Arial"/>
          <w:sz w:val="24"/>
          <w:szCs w:val="24"/>
        </w:rPr>
        <w:t>Учитывая отсутствие утвержденного Генерального плана, а также программ перспективного развития поселения в Схеме теплоснабжения приняты существующие объемы потребления тепловой энергии и теплоносителя на перспективу до 2030 г.</w:t>
      </w:r>
    </w:p>
    <w:p w:rsidR="00F25F12" w:rsidRPr="00BB36DE" w:rsidRDefault="00F25F12" w:rsidP="0055669F">
      <w:pPr>
        <w:pStyle w:val="1"/>
        <w:ind w:firstLine="706"/>
        <w:rPr>
          <w:rFonts w:eastAsia="Times New Roman" w:cs="Arial"/>
          <w:color w:val="auto"/>
        </w:rPr>
      </w:pPr>
      <w:r w:rsidRPr="00BB36DE">
        <w:rPr>
          <w:rFonts w:eastAsia="Times New Roman" w:cs="Arial"/>
          <w:color w:val="auto"/>
        </w:rPr>
        <w:lastRenderedPageBreak/>
        <w:t>Ра</w:t>
      </w:r>
      <w:r w:rsidRPr="00BB36DE">
        <w:rPr>
          <w:rFonts w:eastAsia="Times New Roman" w:cs="Arial"/>
          <w:color w:val="auto"/>
          <w:spacing w:val="-4"/>
        </w:rPr>
        <w:t>з</w:t>
      </w:r>
      <w:r w:rsidRPr="00BB36DE">
        <w:rPr>
          <w:rFonts w:eastAsia="Times New Roman" w:cs="Arial"/>
          <w:color w:val="auto"/>
        </w:rPr>
        <w:t>дел</w:t>
      </w:r>
      <w:r w:rsidR="00D81070" w:rsidRPr="00BB36DE">
        <w:rPr>
          <w:rFonts w:eastAsia="Times New Roman" w:cs="Arial"/>
          <w:color w:val="auto"/>
          <w:spacing w:val="7"/>
        </w:rPr>
        <w:t> </w:t>
      </w:r>
      <w:r w:rsidRPr="00BB36DE">
        <w:rPr>
          <w:rFonts w:eastAsia="Times New Roman" w:cs="Arial"/>
          <w:color w:val="auto"/>
        </w:rPr>
        <w:t>2</w:t>
      </w:r>
      <w:r w:rsidR="00D81070" w:rsidRPr="00BB36DE">
        <w:rPr>
          <w:rFonts w:eastAsia="Times New Roman" w:cs="Arial"/>
          <w:color w:val="auto"/>
        </w:rPr>
        <w:t> </w:t>
      </w:r>
      <w:r w:rsidR="00EE5F35" w:rsidRPr="00BB36DE">
        <w:rPr>
          <w:rFonts w:eastAsia="Times New Roman" w:cs="Arial"/>
          <w:color w:val="auto"/>
          <w:spacing w:val="13"/>
        </w:rPr>
        <w:t>«</w:t>
      </w:r>
      <w:r w:rsidRPr="00BB36DE">
        <w:rPr>
          <w:rFonts w:eastAsia="Times New Roman" w:cs="Arial"/>
          <w:color w:val="auto"/>
        </w:rPr>
        <w:t>Перспективные</w:t>
      </w:r>
      <w:r w:rsidRPr="00BB36DE">
        <w:rPr>
          <w:rFonts w:eastAsia="Times New Roman" w:cs="Arial"/>
          <w:color w:val="auto"/>
          <w:spacing w:val="11"/>
        </w:rPr>
        <w:t xml:space="preserve"> </w:t>
      </w:r>
      <w:r w:rsidRPr="00BB36DE">
        <w:rPr>
          <w:rFonts w:eastAsia="Times New Roman" w:cs="Arial"/>
          <w:color w:val="auto"/>
        </w:rPr>
        <w:t>балансы</w:t>
      </w:r>
      <w:r w:rsidRPr="00BB36DE">
        <w:rPr>
          <w:rFonts w:eastAsia="Times New Roman" w:cs="Arial"/>
          <w:color w:val="auto"/>
          <w:spacing w:val="9"/>
        </w:rPr>
        <w:t xml:space="preserve"> </w:t>
      </w:r>
      <w:r w:rsidRPr="00BB36DE">
        <w:rPr>
          <w:rFonts w:eastAsia="Times New Roman" w:cs="Arial"/>
          <w:color w:val="auto"/>
        </w:rPr>
        <w:t>тепловой</w:t>
      </w:r>
      <w:r w:rsidRPr="00BB36DE">
        <w:rPr>
          <w:rFonts w:eastAsia="Times New Roman" w:cs="Arial"/>
          <w:color w:val="auto"/>
          <w:spacing w:val="12"/>
        </w:rPr>
        <w:t xml:space="preserve"> </w:t>
      </w:r>
      <w:r w:rsidRPr="00BB36DE">
        <w:rPr>
          <w:rFonts w:eastAsia="Times New Roman" w:cs="Arial"/>
          <w:color w:val="auto"/>
        </w:rPr>
        <w:t>мо</w:t>
      </w:r>
      <w:r w:rsidRPr="00BB36DE">
        <w:rPr>
          <w:rFonts w:eastAsia="Times New Roman" w:cs="Arial"/>
          <w:color w:val="auto"/>
          <w:spacing w:val="-7"/>
        </w:rPr>
        <w:t>щ</w:t>
      </w:r>
      <w:r w:rsidRPr="00BB36DE">
        <w:rPr>
          <w:rFonts w:eastAsia="Times New Roman" w:cs="Arial"/>
          <w:color w:val="auto"/>
        </w:rPr>
        <w:t>ности</w:t>
      </w:r>
      <w:r w:rsidRPr="00BB36DE">
        <w:rPr>
          <w:rFonts w:eastAsia="Times New Roman" w:cs="Arial"/>
          <w:color w:val="auto"/>
          <w:spacing w:val="14"/>
        </w:rPr>
        <w:t xml:space="preserve"> </w:t>
      </w:r>
      <w:r w:rsidRPr="00BB36DE">
        <w:rPr>
          <w:rFonts w:eastAsia="Times New Roman" w:cs="Arial"/>
          <w:color w:val="auto"/>
        </w:rPr>
        <w:t>источников</w:t>
      </w:r>
      <w:r w:rsidRPr="00BB36DE">
        <w:rPr>
          <w:rFonts w:eastAsia="Times New Roman" w:cs="Arial"/>
          <w:color w:val="auto"/>
          <w:spacing w:val="13"/>
        </w:rPr>
        <w:t xml:space="preserve"> </w:t>
      </w:r>
      <w:r w:rsidRPr="00BB36DE">
        <w:rPr>
          <w:rFonts w:eastAsia="Times New Roman" w:cs="Arial"/>
          <w:color w:val="auto"/>
        </w:rPr>
        <w:t>тепловой</w:t>
      </w:r>
      <w:r w:rsidRPr="00BB36DE">
        <w:rPr>
          <w:rFonts w:eastAsia="Times New Roman" w:cs="Arial"/>
          <w:color w:val="auto"/>
          <w:spacing w:val="12"/>
        </w:rPr>
        <w:t xml:space="preserve"> </w:t>
      </w:r>
      <w:r w:rsidRPr="00BB36DE">
        <w:rPr>
          <w:rFonts w:eastAsia="Times New Roman" w:cs="Arial"/>
          <w:color w:val="auto"/>
        </w:rPr>
        <w:t>энергии и</w:t>
      </w:r>
      <w:r w:rsidRPr="00BB36DE">
        <w:rPr>
          <w:rFonts w:eastAsia="Times New Roman" w:cs="Arial"/>
          <w:color w:val="auto"/>
          <w:spacing w:val="1"/>
        </w:rPr>
        <w:t xml:space="preserve"> </w:t>
      </w:r>
      <w:r w:rsidRPr="00BB36DE">
        <w:rPr>
          <w:rFonts w:eastAsia="Times New Roman" w:cs="Arial"/>
          <w:color w:val="auto"/>
          <w:spacing w:val="4"/>
        </w:rPr>
        <w:t>т</w:t>
      </w:r>
      <w:r w:rsidRPr="00BB36DE">
        <w:rPr>
          <w:rFonts w:eastAsia="Times New Roman" w:cs="Arial"/>
          <w:color w:val="auto"/>
        </w:rPr>
        <w:t>епловой</w:t>
      </w:r>
      <w:r w:rsidRPr="00BB36DE">
        <w:rPr>
          <w:rFonts w:eastAsia="Times New Roman" w:cs="Arial"/>
          <w:color w:val="auto"/>
          <w:spacing w:val="-6"/>
        </w:rPr>
        <w:t xml:space="preserve"> </w:t>
      </w:r>
      <w:r w:rsidRPr="00BB36DE">
        <w:rPr>
          <w:rFonts w:eastAsia="Times New Roman" w:cs="Arial"/>
          <w:color w:val="auto"/>
        </w:rPr>
        <w:t>нагрузки</w:t>
      </w:r>
      <w:r w:rsidRPr="00BB36DE">
        <w:rPr>
          <w:rFonts w:eastAsia="Times New Roman" w:cs="Arial"/>
          <w:color w:val="auto"/>
          <w:spacing w:val="-4"/>
        </w:rPr>
        <w:t xml:space="preserve"> </w:t>
      </w:r>
      <w:r w:rsidRPr="00BB36DE">
        <w:rPr>
          <w:rFonts w:eastAsia="Times New Roman" w:cs="Arial"/>
          <w:color w:val="auto"/>
        </w:rPr>
        <w:t>потреб</w:t>
      </w:r>
      <w:r w:rsidRPr="00BB36DE">
        <w:rPr>
          <w:rFonts w:eastAsia="Times New Roman" w:cs="Arial"/>
          <w:color w:val="auto"/>
          <w:spacing w:val="-4"/>
        </w:rPr>
        <w:t>и</w:t>
      </w:r>
      <w:r w:rsidRPr="00BB36DE">
        <w:rPr>
          <w:rFonts w:eastAsia="Times New Roman" w:cs="Arial"/>
          <w:color w:val="auto"/>
        </w:rPr>
        <w:t>телей</w:t>
      </w:r>
      <w:r w:rsidR="00EE5F35" w:rsidRPr="00BB36DE">
        <w:rPr>
          <w:rFonts w:eastAsia="Times New Roman" w:cs="Arial"/>
          <w:color w:val="auto"/>
        </w:rPr>
        <w:t>»</w:t>
      </w:r>
      <w:bookmarkEnd w:id="2"/>
    </w:p>
    <w:p w:rsidR="00F25F12" w:rsidRPr="00BB36DE" w:rsidRDefault="00F25F12" w:rsidP="00C23D7B">
      <w:pPr>
        <w:widowControl w:val="0"/>
        <w:spacing w:after="0" w:line="360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>Радиус эффективного теплоснабжения</w:t>
      </w:r>
    </w:p>
    <w:p w:rsidR="00F25F12" w:rsidRPr="00BB36DE" w:rsidRDefault="00F25F12" w:rsidP="00C23D7B">
      <w:pPr>
        <w:widowControl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Радиус эффективного теплоснабжения позволяет определить условия, при которых подключение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новых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или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увеличивающих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тепловую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нагрузку </w:t>
      </w:r>
      <w:proofErr w:type="spellStart"/>
      <w:r w:rsidRPr="00BB36DE">
        <w:rPr>
          <w:rFonts w:ascii="Arial" w:eastAsia="Times New Roman" w:hAnsi="Arial" w:cs="Arial"/>
          <w:sz w:val="24"/>
          <w:szCs w:val="24"/>
          <w:lang w:eastAsia="en-US"/>
        </w:rPr>
        <w:t>теплопотребляющих</w:t>
      </w:r>
      <w:proofErr w:type="spellEnd"/>
      <w:r w:rsidR="00EE5F35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установок к системе теплоснабжения нецелесообразно вследствие увеличения совокупных расходов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в указанной системе на единицу тепловой мощности. Радиус эффективного</w:t>
      </w:r>
      <w:r w:rsidR="00EE5F35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теплоснабжения определяется для зоны действия каждого источника тепловой энергии.</w:t>
      </w:r>
    </w:p>
    <w:p w:rsidR="004512F1" w:rsidRPr="00BB36DE" w:rsidRDefault="004512F1" w:rsidP="004512F1">
      <w:pPr>
        <w:widowControl w:val="0"/>
        <w:spacing w:after="0" w:line="360" w:lineRule="auto"/>
        <w:ind w:right="164"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Методика расчета радиусов эффективного теплоснабжения источников тепловой энергии приведена в Обосновывающих материалах.</w:t>
      </w:r>
    </w:p>
    <w:p w:rsidR="00F25F12" w:rsidRPr="00BB36DE" w:rsidRDefault="00F25F12" w:rsidP="00C23D7B">
      <w:pPr>
        <w:widowControl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В </w:t>
      </w:r>
      <w:r w:rsidR="00CF7A73" w:rsidRPr="00BB36DE">
        <w:rPr>
          <w:rFonts w:ascii="Arial" w:eastAsia="Times New Roman" w:hAnsi="Arial" w:cs="Arial"/>
          <w:sz w:val="24"/>
          <w:szCs w:val="24"/>
          <w:lang w:eastAsia="en-US"/>
        </w:rPr>
        <w:t>т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аблиц</w:t>
      </w:r>
      <w:r w:rsidR="00CF7A73"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236B0" w:rsidRPr="00BB36DE">
        <w:rPr>
          <w:rFonts w:ascii="Arial" w:eastAsia="Times New Roman" w:hAnsi="Arial" w:cs="Arial"/>
          <w:sz w:val="24"/>
          <w:szCs w:val="24"/>
          <w:lang w:eastAsia="en-US"/>
        </w:rPr>
        <w:t>2.1</w:t>
      </w:r>
      <w:r w:rsidR="00C23D7B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представлен радиус</w:t>
      </w:r>
      <w:r w:rsidR="00540152" w:rsidRPr="00BB36DE">
        <w:rPr>
          <w:rFonts w:ascii="Arial" w:eastAsia="Times New Roman" w:hAnsi="Arial" w:cs="Arial"/>
          <w:sz w:val="24"/>
          <w:szCs w:val="24"/>
          <w:lang w:eastAsia="en-US"/>
        </w:rPr>
        <w:t>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964830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эффективного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теплоснабжения источник</w:t>
      </w:r>
      <w:r w:rsidR="00540152" w:rsidRPr="00BB36DE">
        <w:rPr>
          <w:rFonts w:ascii="Arial" w:eastAsia="Times New Roman" w:hAnsi="Arial" w:cs="Arial"/>
          <w:sz w:val="24"/>
          <w:szCs w:val="24"/>
          <w:lang w:eastAsia="en-US"/>
        </w:rPr>
        <w:t>ов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тепловой энергии.</w:t>
      </w:r>
    </w:p>
    <w:p w:rsidR="00C23D7B" w:rsidRPr="00BB36DE" w:rsidRDefault="00C23D7B" w:rsidP="00E540D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B36DE">
        <w:rPr>
          <w:rFonts w:ascii="Arial" w:hAnsi="Arial" w:cs="Arial"/>
          <w:b/>
          <w:bCs/>
          <w:sz w:val="24"/>
          <w:szCs w:val="24"/>
        </w:rPr>
        <w:t xml:space="preserve">Таблица </w:t>
      </w:r>
      <w:r w:rsidR="008236B0" w:rsidRPr="00BB36DE">
        <w:rPr>
          <w:rFonts w:ascii="Arial" w:hAnsi="Arial" w:cs="Arial"/>
          <w:b/>
          <w:bCs/>
          <w:sz w:val="24"/>
          <w:szCs w:val="24"/>
        </w:rPr>
        <w:t xml:space="preserve">2.1 </w:t>
      </w:r>
      <w:r w:rsidRPr="00BB36DE">
        <w:rPr>
          <w:rFonts w:ascii="Arial" w:hAnsi="Arial" w:cs="Arial"/>
          <w:b/>
          <w:bCs/>
          <w:sz w:val="24"/>
          <w:szCs w:val="24"/>
        </w:rPr>
        <w:t>– Радиус</w:t>
      </w:r>
      <w:r w:rsidR="00540152" w:rsidRPr="00BB36DE">
        <w:rPr>
          <w:rFonts w:ascii="Arial" w:hAnsi="Arial" w:cs="Arial"/>
          <w:b/>
          <w:bCs/>
          <w:sz w:val="24"/>
          <w:szCs w:val="24"/>
        </w:rPr>
        <w:t>ы</w:t>
      </w:r>
      <w:r w:rsidRPr="00BB36DE">
        <w:rPr>
          <w:rFonts w:ascii="Arial" w:hAnsi="Arial" w:cs="Arial"/>
          <w:b/>
          <w:bCs/>
          <w:sz w:val="24"/>
          <w:szCs w:val="24"/>
        </w:rPr>
        <w:t xml:space="preserve"> эффективного теплоснабжения котельн</w:t>
      </w:r>
      <w:r w:rsidR="00540152" w:rsidRPr="00BB36DE">
        <w:rPr>
          <w:rFonts w:ascii="Arial" w:hAnsi="Arial" w:cs="Arial"/>
          <w:b/>
          <w:bCs/>
          <w:sz w:val="24"/>
          <w:szCs w:val="24"/>
        </w:rPr>
        <w:t>ых</w:t>
      </w:r>
      <w:r w:rsidRPr="00BB36DE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4"/>
        <w:gridCol w:w="1799"/>
        <w:gridCol w:w="2016"/>
      </w:tblGrid>
      <w:tr w:rsidR="00540152" w:rsidRPr="00BB36DE" w:rsidTr="00540152">
        <w:trPr>
          <w:trHeight w:val="23"/>
          <w:jc w:val="center"/>
        </w:trPr>
        <w:tc>
          <w:tcPr>
            <w:tcW w:w="5814" w:type="dxa"/>
            <w:shd w:val="clear" w:color="auto" w:fill="auto"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Наименование источника теплоснабжения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Эффективный радиус теплоснабжения, м</w:t>
            </w:r>
          </w:p>
        </w:tc>
        <w:tc>
          <w:tcPr>
            <w:tcW w:w="2016" w:type="dxa"/>
            <w:shd w:val="clear" w:color="auto" w:fill="auto"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Радиус действия системы теплоснабжения, м</w:t>
            </w:r>
          </w:p>
        </w:tc>
      </w:tr>
      <w:tr w:rsidR="00540152" w:rsidRPr="00BB36DE" w:rsidTr="00540152">
        <w:trPr>
          <w:trHeight w:val="23"/>
          <w:jc w:val="center"/>
        </w:trPr>
        <w:tc>
          <w:tcPr>
            <w:tcW w:w="5814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6\1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37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27,0</w:t>
            </w:r>
          </w:p>
        </w:tc>
      </w:tr>
      <w:tr w:rsidR="00540152" w:rsidRPr="00BB36DE" w:rsidTr="00540152">
        <w:trPr>
          <w:trHeight w:val="23"/>
          <w:jc w:val="center"/>
        </w:trPr>
        <w:tc>
          <w:tcPr>
            <w:tcW w:w="5814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6\2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35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27,0</w:t>
            </w:r>
          </w:p>
        </w:tc>
      </w:tr>
      <w:tr w:rsidR="00540152" w:rsidRPr="00BB36DE" w:rsidTr="00540152">
        <w:trPr>
          <w:trHeight w:val="23"/>
          <w:jc w:val="center"/>
        </w:trPr>
        <w:tc>
          <w:tcPr>
            <w:tcW w:w="5814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Котельная 7</w:t>
            </w:r>
          </w:p>
        </w:tc>
        <w:tc>
          <w:tcPr>
            <w:tcW w:w="1799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42</w:t>
            </w:r>
          </w:p>
        </w:tc>
        <w:tc>
          <w:tcPr>
            <w:tcW w:w="2016" w:type="dxa"/>
            <w:shd w:val="clear" w:color="auto" w:fill="auto"/>
            <w:noWrap/>
            <w:vAlign w:val="center"/>
            <w:hideMark/>
          </w:tcPr>
          <w:p w:rsidR="00540152" w:rsidRPr="00BB36DE" w:rsidRDefault="00540152" w:rsidP="0054015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33,0</w:t>
            </w:r>
          </w:p>
        </w:tc>
      </w:tr>
    </w:tbl>
    <w:p w:rsidR="00D83A14" w:rsidRPr="00BB36DE" w:rsidRDefault="00D83A14" w:rsidP="00C526CB">
      <w:pPr>
        <w:widowControl w:val="0"/>
        <w:spacing w:after="0" w:line="336" w:lineRule="auto"/>
        <w:ind w:right="164" w:firstLine="56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</w:p>
    <w:p w:rsidR="00C23D7B" w:rsidRPr="00BB36DE" w:rsidRDefault="009D382D" w:rsidP="00C526CB">
      <w:pPr>
        <w:widowControl w:val="0"/>
        <w:spacing w:after="0" w:line="336" w:lineRule="auto"/>
        <w:ind w:right="164" w:firstLine="567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Зоны действия </w:t>
      </w:r>
      <w:r w:rsidR="00C23D7B"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источников теплоснабжения </w:t>
      </w:r>
      <w:r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на территории </w:t>
      </w:r>
      <w:r w:rsidR="00A821A2"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>поселения</w:t>
      </w:r>
      <w:r w:rsidR="00AD374D"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</w:t>
      </w:r>
      <w:r w:rsidR="00C23D7B"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 xml:space="preserve"> </w:t>
      </w:r>
    </w:p>
    <w:p w:rsidR="00540152" w:rsidRPr="00BB36DE" w:rsidRDefault="00540152" w:rsidP="00540152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На территории п. Красное Знамя действует три централизованных источника теплоснабжения. Котельные работают локально, на собственную зону теплоснабжения, обеспечивают теплом жилые и общественные здания.</w:t>
      </w:r>
    </w:p>
    <w:p w:rsidR="00C70674" w:rsidRPr="00BB36DE" w:rsidRDefault="00562B3B" w:rsidP="00C70674">
      <w:pPr>
        <w:spacing w:after="0" w:line="336" w:lineRule="auto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  <w:r w:rsidRPr="00BB36DE">
        <w:rPr>
          <w:rFonts w:ascii="Arial" w:eastAsia="Times New Roman" w:hAnsi="Arial" w:cs="Arial"/>
          <w:i/>
          <w:sz w:val="24"/>
          <w:szCs w:val="24"/>
        </w:rPr>
        <w:t xml:space="preserve">Описание перспективных зон действия </w:t>
      </w:r>
      <w:r w:rsidR="000E398A" w:rsidRPr="00BB36DE">
        <w:rPr>
          <w:rFonts w:ascii="Arial" w:eastAsia="Times New Roman" w:hAnsi="Arial" w:cs="Arial"/>
          <w:i/>
          <w:sz w:val="24"/>
          <w:szCs w:val="24"/>
        </w:rPr>
        <w:t xml:space="preserve">централизованных </w:t>
      </w:r>
      <w:r w:rsidRPr="00BB36DE">
        <w:rPr>
          <w:rFonts w:ascii="Arial" w:eastAsia="Times New Roman" w:hAnsi="Arial" w:cs="Arial"/>
          <w:i/>
          <w:sz w:val="24"/>
          <w:szCs w:val="24"/>
        </w:rPr>
        <w:t xml:space="preserve">систем теплоснабжения и </w:t>
      </w:r>
      <w:r w:rsidR="000E398A" w:rsidRPr="00BB36DE">
        <w:rPr>
          <w:rFonts w:ascii="Arial" w:eastAsia="Times New Roman" w:hAnsi="Arial" w:cs="Arial"/>
          <w:i/>
          <w:sz w:val="24"/>
          <w:szCs w:val="24"/>
        </w:rPr>
        <w:t xml:space="preserve">индивидуальных </w:t>
      </w:r>
      <w:r w:rsidRPr="00BB36DE">
        <w:rPr>
          <w:rFonts w:ascii="Arial" w:eastAsia="Times New Roman" w:hAnsi="Arial" w:cs="Arial"/>
          <w:i/>
          <w:sz w:val="24"/>
          <w:szCs w:val="24"/>
        </w:rPr>
        <w:t>источников тепловой энергии</w:t>
      </w:r>
    </w:p>
    <w:p w:rsidR="006937CE" w:rsidRPr="00BB36DE" w:rsidRDefault="00DB6E08" w:rsidP="00C70674">
      <w:pPr>
        <w:spacing w:after="0" w:line="336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Зон</w:t>
      </w:r>
      <w:r w:rsidR="00DE1571" w:rsidRPr="00BB36DE">
        <w:rPr>
          <w:rFonts w:ascii="Arial" w:eastAsia="Times New Roman" w:hAnsi="Arial" w:cs="Arial"/>
          <w:sz w:val="24"/>
          <w:szCs w:val="24"/>
        </w:rPr>
        <w:t>ы</w:t>
      </w:r>
      <w:r w:rsidRPr="00BB36DE">
        <w:rPr>
          <w:rFonts w:ascii="Arial" w:eastAsia="Times New Roman" w:hAnsi="Arial" w:cs="Arial"/>
          <w:sz w:val="24"/>
          <w:szCs w:val="24"/>
        </w:rPr>
        <w:t xml:space="preserve"> действу</w:t>
      </w:r>
      <w:r w:rsidR="00540152" w:rsidRPr="00BB36DE">
        <w:rPr>
          <w:rFonts w:ascii="Arial" w:eastAsia="Times New Roman" w:hAnsi="Arial" w:cs="Arial"/>
          <w:sz w:val="24"/>
          <w:szCs w:val="24"/>
        </w:rPr>
        <w:t xml:space="preserve">я существующих котельных на перспективу </w:t>
      </w:r>
      <w:r w:rsidR="00BF08F6" w:rsidRPr="00BB36DE">
        <w:rPr>
          <w:rFonts w:ascii="Arial" w:eastAsia="Times New Roman" w:hAnsi="Arial" w:cs="Arial"/>
          <w:sz w:val="24"/>
          <w:szCs w:val="24"/>
        </w:rPr>
        <w:t xml:space="preserve">сохраняются </w:t>
      </w:r>
      <w:r w:rsidR="00540152" w:rsidRPr="00BB36DE">
        <w:rPr>
          <w:rFonts w:ascii="Arial" w:eastAsia="Times New Roman" w:hAnsi="Arial" w:cs="Arial"/>
          <w:sz w:val="24"/>
          <w:szCs w:val="24"/>
        </w:rPr>
        <w:t>без изменений</w:t>
      </w:r>
      <w:r w:rsidR="00BF08F6" w:rsidRPr="00BB36DE">
        <w:rPr>
          <w:rFonts w:ascii="Arial" w:eastAsia="Times New Roman" w:hAnsi="Arial" w:cs="Arial"/>
          <w:sz w:val="24"/>
          <w:szCs w:val="24"/>
        </w:rPr>
        <w:t>.</w:t>
      </w:r>
    </w:p>
    <w:p w:rsidR="00562B3B" w:rsidRPr="00BB36DE" w:rsidRDefault="00562B3B" w:rsidP="00C526CB">
      <w:pPr>
        <w:spacing w:after="0" w:line="336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BB36DE">
        <w:rPr>
          <w:rFonts w:ascii="Arial" w:eastAsia="Times New Roman" w:hAnsi="Arial" w:cs="Arial"/>
          <w:i/>
          <w:sz w:val="24"/>
          <w:szCs w:val="24"/>
        </w:rPr>
        <w:t>Перспективные балансы тепловой мощности и тепловой нагрузки в перспективных зонах действия источников тепловой энергии, в том числе работающих на единую тепловую сеть, на каждом этапе</w:t>
      </w:r>
    </w:p>
    <w:p w:rsidR="00F25F12" w:rsidRPr="00BB36DE" w:rsidRDefault="00F25F12" w:rsidP="00C526CB">
      <w:pPr>
        <w:spacing w:after="0" w:line="336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Расходная часть баланса тепловой мощности по каждому источнику в зоне его действия складывается из максимальной тепловой нагрузки, присоединенной к тепловым сетям источника, потерь в тепловых сетях при максимальной тепловой нагрузки</w:t>
      </w:r>
      <w:r w:rsidR="00805662" w:rsidRPr="00BB36DE">
        <w:rPr>
          <w:rFonts w:ascii="Arial" w:eastAsia="Times New Roman" w:hAnsi="Arial" w:cs="Arial"/>
          <w:sz w:val="24"/>
          <w:szCs w:val="24"/>
        </w:rPr>
        <w:t>, расхода тепла на собственные нужды котельной</w:t>
      </w:r>
      <w:r w:rsidRPr="00BB36DE">
        <w:rPr>
          <w:rFonts w:ascii="Arial" w:eastAsia="Times New Roman" w:hAnsi="Arial" w:cs="Arial"/>
          <w:sz w:val="24"/>
          <w:szCs w:val="24"/>
        </w:rPr>
        <w:t xml:space="preserve"> и расчетного резерва тепловой мощности.</w:t>
      </w:r>
    </w:p>
    <w:p w:rsidR="00614057" w:rsidRPr="00BB36DE" w:rsidRDefault="0039430F" w:rsidP="00614057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lastRenderedPageBreak/>
        <w:t xml:space="preserve">Расчетный резерв тепловой мощности включает ремонтный резерв, предназначенный для возмещения тепловой мощности оборудования </w:t>
      </w:r>
      <w:r w:rsidR="00A821A2" w:rsidRPr="00BB36DE">
        <w:rPr>
          <w:rFonts w:ascii="Arial" w:eastAsia="Times New Roman" w:hAnsi="Arial" w:cs="Arial"/>
          <w:sz w:val="24"/>
          <w:szCs w:val="24"/>
        </w:rPr>
        <w:t>источника</w:t>
      </w:r>
      <w:r w:rsidRPr="00BB36DE">
        <w:rPr>
          <w:rFonts w:ascii="Arial" w:eastAsia="Times New Roman" w:hAnsi="Arial" w:cs="Arial"/>
          <w:sz w:val="24"/>
          <w:szCs w:val="24"/>
        </w:rPr>
        <w:t xml:space="preserve"> тепла выводимого в плановый (средний, текущий и капитальный) ремонт. </w:t>
      </w:r>
      <w:r w:rsidR="00614057" w:rsidRPr="00BB36DE">
        <w:rPr>
          <w:rFonts w:ascii="Arial" w:eastAsia="Times New Roman" w:hAnsi="Arial" w:cs="Arial"/>
          <w:sz w:val="24"/>
          <w:szCs w:val="24"/>
        </w:rPr>
        <w:t>Согласно СНиП 41-02-2003 «Тепловые сети» при авариях (отказах) в системе централизованного теплоснабжения в течение всего ремонтно-восстановительного периода должна обеспечиваться:</w:t>
      </w:r>
    </w:p>
    <w:p w:rsidR="00614057" w:rsidRPr="00BB36DE" w:rsidRDefault="00614057" w:rsidP="00673816">
      <w:pPr>
        <w:widowControl w:val="0"/>
        <w:numPr>
          <w:ilvl w:val="0"/>
          <w:numId w:val="30"/>
        </w:numPr>
        <w:spacing w:after="0" w:line="360" w:lineRule="auto"/>
        <w:ind w:left="0" w:firstLine="106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подача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100% необходимой теплоты потребителям первой категории (если иные режимы не предусмотрены договором);</w:t>
      </w:r>
    </w:p>
    <w:p w:rsidR="000B2E70" w:rsidRPr="00BB36DE" w:rsidRDefault="000B2E70" w:rsidP="00673816">
      <w:pPr>
        <w:widowControl w:val="0"/>
        <w:numPr>
          <w:ilvl w:val="0"/>
          <w:numId w:val="30"/>
        </w:numPr>
        <w:spacing w:after="0" w:line="360" w:lineRule="auto"/>
        <w:ind w:left="0" w:firstLine="1069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подача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теплоты на отопление и вентиляцию жилищно-коммунальным и промышленным потребителям второй и третьей категорий в размере 8</w:t>
      </w:r>
      <w:r w:rsidR="00C70674" w:rsidRPr="00BB36DE">
        <w:rPr>
          <w:rFonts w:ascii="Arial" w:eastAsia="Times New Roman" w:hAnsi="Arial" w:cs="Arial"/>
          <w:sz w:val="24"/>
          <w:szCs w:val="24"/>
        </w:rPr>
        <w:t>7</w:t>
      </w:r>
      <w:r w:rsidRPr="00BB36DE">
        <w:rPr>
          <w:rFonts w:ascii="Arial" w:eastAsia="Times New Roman" w:hAnsi="Arial" w:cs="Arial"/>
          <w:sz w:val="24"/>
          <w:szCs w:val="24"/>
        </w:rPr>
        <w:t>%.</w:t>
      </w:r>
    </w:p>
    <w:p w:rsidR="00D11726" w:rsidRPr="00BB36DE" w:rsidRDefault="00127400" w:rsidP="00C526CB">
      <w:pPr>
        <w:spacing w:after="0" w:line="336" w:lineRule="auto"/>
        <w:ind w:right="4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Балансы тепловой мощности</w:t>
      </w:r>
      <w:r w:rsidR="0039430F" w:rsidRPr="00BB36DE">
        <w:rPr>
          <w:rFonts w:ascii="Arial" w:eastAsia="Times New Roman" w:hAnsi="Arial" w:cs="Arial"/>
          <w:sz w:val="24"/>
          <w:szCs w:val="24"/>
        </w:rPr>
        <w:t xml:space="preserve"> (с учетом резерва)</w:t>
      </w:r>
      <w:r w:rsidRPr="00BB36DE">
        <w:rPr>
          <w:rFonts w:ascii="Arial" w:eastAsia="Times New Roman" w:hAnsi="Arial" w:cs="Arial"/>
          <w:sz w:val="24"/>
          <w:szCs w:val="24"/>
        </w:rPr>
        <w:t xml:space="preserve"> присоединенной тепловой нагрузки, а также тепловых потерь в сетях и расход</w:t>
      </w:r>
      <w:r w:rsidR="00C7081A" w:rsidRPr="00BB36DE">
        <w:rPr>
          <w:rFonts w:ascii="Arial" w:eastAsia="Times New Roman" w:hAnsi="Arial" w:cs="Arial"/>
          <w:sz w:val="24"/>
          <w:szCs w:val="24"/>
        </w:rPr>
        <w:t>а</w:t>
      </w:r>
      <w:r w:rsidRPr="00BB36DE">
        <w:rPr>
          <w:rFonts w:ascii="Arial" w:eastAsia="Times New Roman" w:hAnsi="Arial" w:cs="Arial"/>
          <w:sz w:val="24"/>
          <w:szCs w:val="24"/>
        </w:rPr>
        <w:t xml:space="preserve"> тепловой энергии на собственные нужды </w:t>
      </w:r>
      <w:proofErr w:type="gramStart"/>
      <w:r w:rsidR="00A821A2" w:rsidRPr="00BB36DE">
        <w:rPr>
          <w:rFonts w:ascii="Arial" w:eastAsia="Times New Roman" w:hAnsi="Arial" w:cs="Arial"/>
          <w:sz w:val="24"/>
          <w:szCs w:val="24"/>
        </w:rPr>
        <w:t>котельн</w:t>
      </w:r>
      <w:r w:rsidR="00DE1571" w:rsidRPr="00BB36DE">
        <w:rPr>
          <w:rFonts w:ascii="Arial" w:eastAsia="Times New Roman" w:hAnsi="Arial" w:cs="Arial"/>
          <w:sz w:val="24"/>
          <w:szCs w:val="24"/>
        </w:rPr>
        <w:t>ых</w:t>
      </w:r>
      <w:r w:rsidRPr="00BB36DE">
        <w:rPr>
          <w:rFonts w:ascii="Arial" w:eastAsia="Times New Roman" w:hAnsi="Arial" w:cs="Arial"/>
          <w:sz w:val="24"/>
          <w:szCs w:val="24"/>
        </w:rPr>
        <w:t xml:space="preserve">  в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период 201</w:t>
      </w:r>
      <w:r w:rsidR="0037629B" w:rsidRPr="00BB36DE">
        <w:rPr>
          <w:rFonts w:ascii="Arial" w:eastAsia="Times New Roman" w:hAnsi="Arial" w:cs="Arial"/>
          <w:sz w:val="24"/>
          <w:szCs w:val="24"/>
        </w:rPr>
        <w:t>5</w:t>
      </w:r>
      <w:r w:rsidRPr="00BB36DE">
        <w:rPr>
          <w:rFonts w:ascii="Arial" w:eastAsia="Times New Roman" w:hAnsi="Arial" w:cs="Arial"/>
          <w:sz w:val="24"/>
          <w:szCs w:val="24"/>
        </w:rPr>
        <w:t xml:space="preserve"> - </w:t>
      </w:r>
      <w:r w:rsidR="00A93E7F" w:rsidRPr="00BB36DE">
        <w:rPr>
          <w:rFonts w:ascii="Arial" w:eastAsia="Times New Roman" w:hAnsi="Arial" w:cs="Arial"/>
          <w:sz w:val="24"/>
          <w:szCs w:val="24"/>
        </w:rPr>
        <w:t>2030</w:t>
      </w:r>
      <w:r w:rsidRPr="00BB36DE">
        <w:rPr>
          <w:rFonts w:ascii="Arial" w:eastAsia="Times New Roman" w:hAnsi="Arial" w:cs="Arial"/>
          <w:sz w:val="24"/>
          <w:szCs w:val="24"/>
        </w:rPr>
        <w:t xml:space="preserve"> гг. представлены в таблиц</w:t>
      </w:r>
      <w:r w:rsidR="000B2E70" w:rsidRPr="00BB36DE">
        <w:rPr>
          <w:rFonts w:ascii="Arial" w:eastAsia="Times New Roman" w:hAnsi="Arial" w:cs="Arial"/>
          <w:sz w:val="24"/>
          <w:szCs w:val="24"/>
        </w:rPr>
        <w:t>е</w:t>
      </w:r>
      <w:r w:rsidRPr="00BB36DE">
        <w:rPr>
          <w:rFonts w:ascii="Arial" w:eastAsia="Times New Roman" w:hAnsi="Arial" w:cs="Arial"/>
          <w:sz w:val="24"/>
          <w:szCs w:val="24"/>
        </w:rPr>
        <w:t xml:space="preserve"> </w:t>
      </w:r>
      <w:r w:rsidR="00780C31" w:rsidRPr="00BB36DE">
        <w:rPr>
          <w:rFonts w:ascii="Arial" w:eastAsia="Times New Roman" w:hAnsi="Arial" w:cs="Arial"/>
          <w:sz w:val="24"/>
          <w:szCs w:val="24"/>
        </w:rPr>
        <w:t>2.</w:t>
      </w:r>
      <w:r w:rsidR="0039430F" w:rsidRPr="00BB36DE">
        <w:rPr>
          <w:rFonts w:ascii="Arial" w:eastAsia="Times New Roman" w:hAnsi="Arial" w:cs="Arial"/>
          <w:sz w:val="24"/>
          <w:szCs w:val="24"/>
        </w:rPr>
        <w:t>2</w:t>
      </w:r>
      <w:r w:rsidRPr="00BB36DE">
        <w:rPr>
          <w:rFonts w:ascii="Arial" w:eastAsia="Times New Roman" w:hAnsi="Arial" w:cs="Arial"/>
          <w:sz w:val="24"/>
          <w:szCs w:val="24"/>
        </w:rPr>
        <w:t>.</w:t>
      </w:r>
    </w:p>
    <w:p w:rsidR="00D11726" w:rsidRPr="00BB36DE" w:rsidRDefault="00D11726" w:rsidP="00E540D8">
      <w:pPr>
        <w:spacing w:after="0" w:line="360" w:lineRule="auto"/>
        <w:ind w:right="-20"/>
        <w:jc w:val="center"/>
        <w:rPr>
          <w:rFonts w:ascii="Arial" w:eastAsia="Times New Roman" w:hAnsi="Arial" w:cs="Arial"/>
          <w:b/>
          <w:bCs/>
          <w:position w:val="-1"/>
          <w:sz w:val="24"/>
          <w:szCs w:val="24"/>
        </w:rPr>
      </w:pPr>
      <w:r w:rsidRPr="00BB36DE">
        <w:rPr>
          <w:rFonts w:ascii="Arial" w:eastAsia="Times New Roman" w:hAnsi="Arial" w:cs="Arial"/>
          <w:b/>
          <w:bCs/>
          <w:sz w:val="24"/>
          <w:szCs w:val="24"/>
        </w:rPr>
        <w:t xml:space="preserve">Таблица </w:t>
      </w:r>
      <w:r w:rsidR="00853527" w:rsidRPr="00BB36DE">
        <w:rPr>
          <w:rFonts w:ascii="Arial" w:eastAsia="Times New Roman" w:hAnsi="Arial" w:cs="Arial"/>
          <w:b/>
          <w:bCs/>
          <w:sz w:val="24"/>
          <w:szCs w:val="24"/>
        </w:rPr>
        <w:t>2.</w:t>
      </w:r>
      <w:r w:rsidR="0039430F" w:rsidRPr="00BB36DE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BB36DE">
        <w:rPr>
          <w:rFonts w:ascii="Arial" w:eastAsia="Times New Roman" w:hAnsi="Arial" w:cs="Arial"/>
          <w:b/>
          <w:bCs/>
          <w:sz w:val="24"/>
          <w:szCs w:val="24"/>
        </w:rPr>
        <w:t xml:space="preserve"> – </w:t>
      </w:r>
      <w:r w:rsidRPr="00BB36DE">
        <w:rPr>
          <w:rFonts w:ascii="Arial" w:eastAsia="Times New Roman" w:hAnsi="Arial" w:cs="Arial"/>
          <w:b/>
          <w:bCs/>
          <w:position w:val="-1"/>
          <w:sz w:val="24"/>
          <w:szCs w:val="24"/>
        </w:rPr>
        <w:t xml:space="preserve">Балансы тепловой мощности и присоединенной тепловой нагрузки </w:t>
      </w:r>
      <w:r w:rsidR="000B2E70" w:rsidRPr="00BB36DE">
        <w:rPr>
          <w:rFonts w:ascii="Arial" w:eastAsia="Times New Roman" w:hAnsi="Arial" w:cs="Arial"/>
          <w:b/>
          <w:bCs/>
          <w:position w:val="-1"/>
          <w:sz w:val="24"/>
          <w:szCs w:val="24"/>
        </w:rPr>
        <w:t>по годам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0"/>
        <w:gridCol w:w="1276"/>
        <w:gridCol w:w="992"/>
        <w:gridCol w:w="693"/>
        <w:gridCol w:w="724"/>
        <w:gridCol w:w="778"/>
        <w:gridCol w:w="778"/>
        <w:gridCol w:w="779"/>
        <w:gridCol w:w="779"/>
      </w:tblGrid>
      <w:tr w:rsidR="00DE1571" w:rsidRPr="00BB36DE" w:rsidTr="000B5773">
        <w:trPr>
          <w:trHeight w:val="23"/>
          <w:tblHeader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bookmarkStart w:id="3" w:name="_Toc404347900"/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Наименование  источника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теплоснабжения, период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Тепловая нагрузка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Потери в сетях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Установленная мощность котельной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СН котельной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Резерв (</w:t>
            </w: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+)/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>Дефицит (-)</w:t>
            </w:r>
          </w:p>
        </w:tc>
      </w:tr>
      <w:tr w:rsidR="00DE1571" w:rsidRPr="00BB36DE" w:rsidTr="000B5773">
        <w:trPr>
          <w:trHeight w:val="1585"/>
          <w:tblHeader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отопление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вентиляция</w:t>
            </w:r>
            <w:proofErr w:type="gramEnd"/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ГВС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Всего</w:t>
            </w: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6\1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0,15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0,15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2021-2025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6\2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2021-2025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Котельная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0,25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2021-2025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lastRenderedPageBreak/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Всего по годам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0,11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0,83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0,48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0,08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0,65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2021-2025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период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2026-2030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0,24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0,49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0,23</w:t>
            </w:r>
          </w:p>
        </w:tc>
      </w:tr>
    </w:tbl>
    <w:p w:rsidR="00EE5F35" w:rsidRPr="00BB36DE" w:rsidRDefault="00EE5F35" w:rsidP="00C23D7B">
      <w:pPr>
        <w:pStyle w:val="1"/>
        <w:ind w:firstLine="706"/>
        <w:rPr>
          <w:rFonts w:eastAsia="Times New Roman" w:cs="Arial"/>
          <w:color w:val="auto"/>
          <w:lang w:eastAsia="en-US"/>
        </w:rPr>
      </w:pPr>
      <w:r w:rsidRPr="00BB36DE">
        <w:rPr>
          <w:rFonts w:eastAsia="Times New Roman" w:cs="Arial"/>
          <w:color w:val="auto"/>
          <w:lang w:eastAsia="en-US"/>
        </w:rPr>
        <w:t>Раздел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Pr="00BB36DE">
        <w:rPr>
          <w:rFonts w:eastAsia="Times New Roman" w:cs="Arial"/>
          <w:color w:val="auto"/>
          <w:lang w:eastAsia="en-US"/>
        </w:rPr>
        <w:t>3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Pr="00BB36DE">
        <w:rPr>
          <w:rFonts w:eastAsia="Times New Roman" w:cs="Arial"/>
          <w:color w:val="auto"/>
          <w:lang w:eastAsia="en-US"/>
        </w:rPr>
        <w:t>«Перспективные балансы теплоносителя»</w:t>
      </w:r>
      <w:bookmarkEnd w:id="3"/>
    </w:p>
    <w:p w:rsidR="00AC5C4F" w:rsidRPr="00BB36DE" w:rsidRDefault="00AC5C4F" w:rsidP="007E2F8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Описание водоподготовительных установок, характеристика оборудования, приведены в Обосновывающи</w:t>
      </w:r>
      <w:r w:rsidR="007E2F86" w:rsidRPr="00BB36DE">
        <w:rPr>
          <w:rFonts w:ascii="Arial" w:eastAsia="Times New Roman" w:hAnsi="Arial" w:cs="Arial"/>
          <w:sz w:val="24"/>
          <w:szCs w:val="24"/>
        </w:rPr>
        <w:t>х материала</w:t>
      </w:r>
      <w:r w:rsidR="000B2C36" w:rsidRPr="00BB36DE">
        <w:rPr>
          <w:rFonts w:ascii="Arial" w:eastAsia="Times New Roman" w:hAnsi="Arial" w:cs="Arial"/>
          <w:sz w:val="24"/>
          <w:szCs w:val="24"/>
        </w:rPr>
        <w:t>х</w:t>
      </w:r>
      <w:r w:rsidR="007E2F86" w:rsidRPr="00BB36DE">
        <w:rPr>
          <w:rFonts w:ascii="Arial" w:eastAsia="Times New Roman" w:hAnsi="Arial" w:cs="Arial"/>
          <w:sz w:val="24"/>
          <w:szCs w:val="24"/>
        </w:rPr>
        <w:t xml:space="preserve"> Глава 1.</w:t>
      </w:r>
    </w:p>
    <w:p w:rsidR="00AC5C4F" w:rsidRPr="00BB36DE" w:rsidRDefault="00AC5C4F" w:rsidP="007E2F8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Для определения перспективной проектной производительности водоподготовительных установок </w:t>
      </w:r>
      <w:r w:rsidR="00A821A2" w:rsidRPr="00BB36DE">
        <w:rPr>
          <w:rFonts w:ascii="Arial" w:eastAsia="Times New Roman" w:hAnsi="Arial" w:cs="Arial"/>
          <w:sz w:val="24"/>
          <w:szCs w:val="24"/>
        </w:rPr>
        <w:t>котельн</w:t>
      </w:r>
      <w:r w:rsidR="00DE1571" w:rsidRPr="00BB36DE">
        <w:rPr>
          <w:rFonts w:ascii="Arial" w:eastAsia="Times New Roman" w:hAnsi="Arial" w:cs="Arial"/>
          <w:sz w:val="24"/>
          <w:szCs w:val="24"/>
        </w:rPr>
        <w:t>ых</w:t>
      </w:r>
      <w:r w:rsidRPr="00BB36DE">
        <w:rPr>
          <w:rFonts w:ascii="Arial" w:eastAsia="Times New Roman" w:hAnsi="Arial" w:cs="Arial"/>
          <w:sz w:val="24"/>
          <w:szCs w:val="24"/>
        </w:rPr>
        <w:t xml:space="preserve"> были рассчитаны среднечасовые расходы подпитки тепловой сети. Расчет был произведен на основании данных о перспективных зонах действия вновь строящихся источников и характеристик их тепловых сетей. </w:t>
      </w:r>
    </w:p>
    <w:p w:rsidR="007E2F86" w:rsidRPr="00BB36DE" w:rsidRDefault="007E2F86" w:rsidP="007E2F86">
      <w:pPr>
        <w:spacing w:after="0" w:line="360" w:lineRule="auto"/>
        <w:ind w:left="120" w:right="52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При эксплуатации тепловых сетей утечка теплоносителя не должна превышать норму, которая составляет 0,25% среднегодового объема воды в тепловой сети и присоединенных к ней системах теплопотребления в час.</w:t>
      </w:r>
    </w:p>
    <w:p w:rsidR="007E2F86" w:rsidRPr="00BB36DE" w:rsidRDefault="007E2F86" w:rsidP="007E2F86">
      <w:pPr>
        <w:spacing w:after="0" w:line="360" w:lineRule="auto"/>
        <w:ind w:left="120" w:right="52"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Для систем теплоснабжения должна предусматриваться дополнительно аварийная подпитка химически не обработанной и </w:t>
      </w:r>
      <w:proofErr w:type="spellStart"/>
      <w:r w:rsidRPr="00BB36DE">
        <w:rPr>
          <w:rFonts w:ascii="Arial" w:eastAsia="Times New Roman" w:hAnsi="Arial" w:cs="Arial"/>
          <w:sz w:val="24"/>
          <w:szCs w:val="24"/>
        </w:rPr>
        <w:t>недеаэрированной</w:t>
      </w:r>
      <w:proofErr w:type="spellEnd"/>
      <w:r w:rsidRPr="00BB36DE">
        <w:rPr>
          <w:rFonts w:ascii="Arial" w:eastAsia="Times New Roman" w:hAnsi="Arial" w:cs="Arial"/>
          <w:sz w:val="24"/>
          <w:szCs w:val="24"/>
        </w:rPr>
        <w:t xml:space="preserve"> водой, расход которой принимается в количестве 2% объема воды в трубопроводах тепловых сетей и присоединенных к ним системах отопления, вентиляции.</w:t>
      </w:r>
    </w:p>
    <w:p w:rsidR="007E2F86" w:rsidRPr="00BB36DE" w:rsidRDefault="0061387F" w:rsidP="007E2F86">
      <w:pPr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Выполнен расчет нормативной и аварийной подпитки тепловых сетей котельными. Расчетные балансы производительности водоподготовительных установок (далее ВПУ) и подпитки тепловых сетей на период 201</w:t>
      </w:r>
      <w:r w:rsidR="0037629B" w:rsidRPr="00BB36DE">
        <w:rPr>
          <w:rFonts w:ascii="Arial" w:eastAsia="Times New Roman" w:hAnsi="Arial" w:cs="Arial"/>
          <w:sz w:val="24"/>
          <w:szCs w:val="24"/>
        </w:rPr>
        <w:t>5</w:t>
      </w:r>
      <w:r w:rsidRPr="00BB36DE">
        <w:rPr>
          <w:rFonts w:ascii="Arial" w:eastAsia="Times New Roman" w:hAnsi="Arial" w:cs="Arial"/>
          <w:sz w:val="24"/>
          <w:szCs w:val="24"/>
        </w:rPr>
        <w:t xml:space="preserve"> – </w:t>
      </w:r>
      <w:r w:rsidR="00A93E7F" w:rsidRPr="00BB36DE">
        <w:rPr>
          <w:rFonts w:ascii="Arial" w:eastAsia="Times New Roman" w:hAnsi="Arial" w:cs="Arial"/>
          <w:sz w:val="24"/>
          <w:szCs w:val="24"/>
        </w:rPr>
        <w:t>2030</w:t>
      </w:r>
      <w:r w:rsidRPr="00BB36DE">
        <w:rPr>
          <w:rFonts w:ascii="Arial" w:eastAsia="Times New Roman" w:hAnsi="Arial" w:cs="Arial"/>
          <w:sz w:val="24"/>
          <w:szCs w:val="24"/>
        </w:rPr>
        <w:t xml:space="preserve"> гг. представлены в таблиц</w:t>
      </w:r>
      <w:r w:rsidR="000B2E70" w:rsidRPr="00BB36DE">
        <w:rPr>
          <w:rFonts w:ascii="Arial" w:eastAsia="Times New Roman" w:hAnsi="Arial" w:cs="Arial"/>
          <w:sz w:val="24"/>
          <w:szCs w:val="24"/>
        </w:rPr>
        <w:t>е</w:t>
      </w:r>
      <w:r w:rsidRPr="00BB36DE">
        <w:rPr>
          <w:rFonts w:ascii="Arial" w:eastAsia="Times New Roman" w:hAnsi="Arial" w:cs="Arial"/>
          <w:sz w:val="24"/>
          <w:szCs w:val="24"/>
        </w:rPr>
        <w:t xml:space="preserve"> </w:t>
      </w:r>
      <w:r w:rsidR="00DC1D1F" w:rsidRPr="00BB36DE">
        <w:rPr>
          <w:rFonts w:ascii="Arial" w:eastAsia="Times New Roman" w:hAnsi="Arial" w:cs="Arial"/>
          <w:sz w:val="24"/>
          <w:szCs w:val="24"/>
        </w:rPr>
        <w:t>3.</w:t>
      </w:r>
      <w:r w:rsidR="000B2E70" w:rsidRPr="00BB36DE">
        <w:rPr>
          <w:rFonts w:ascii="Arial" w:eastAsia="Times New Roman" w:hAnsi="Arial" w:cs="Arial"/>
          <w:sz w:val="24"/>
          <w:szCs w:val="24"/>
        </w:rPr>
        <w:t>1.</w:t>
      </w:r>
    </w:p>
    <w:p w:rsidR="007E2F86" w:rsidRPr="00BB36DE" w:rsidRDefault="007E2F86" w:rsidP="00F94DDD">
      <w:pPr>
        <w:spacing w:after="0" w:line="360" w:lineRule="auto"/>
        <w:ind w:right="5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36DE">
        <w:rPr>
          <w:rFonts w:ascii="Arial" w:eastAsia="Times New Roman" w:hAnsi="Arial" w:cs="Arial"/>
          <w:b/>
          <w:sz w:val="24"/>
          <w:szCs w:val="24"/>
        </w:rPr>
        <w:t xml:space="preserve">Таблица </w:t>
      </w:r>
      <w:r w:rsidR="007F0381" w:rsidRPr="00BB36DE">
        <w:rPr>
          <w:rFonts w:ascii="Arial" w:eastAsia="Times New Roman" w:hAnsi="Arial" w:cs="Arial"/>
          <w:b/>
          <w:sz w:val="24"/>
          <w:szCs w:val="24"/>
        </w:rPr>
        <w:t xml:space="preserve">3.1 </w:t>
      </w:r>
      <w:r w:rsidRPr="00BB36DE">
        <w:rPr>
          <w:rFonts w:ascii="Arial" w:eastAsia="Times New Roman" w:hAnsi="Arial" w:cs="Arial"/>
          <w:b/>
          <w:sz w:val="24"/>
          <w:szCs w:val="24"/>
        </w:rPr>
        <w:t xml:space="preserve">– Расчетные балансы производительности </w:t>
      </w:r>
      <w:r w:rsidR="007F0381" w:rsidRPr="00BB36DE">
        <w:rPr>
          <w:rFonts w:ascii="Arial" w:eastAsia="Times New Roman" w:hAnsi="Arial" w:cs="Arial"/>
          <w:b/>
          <w:sz w:val="24"/>
          <w:szCs w:val="24"/>
        </w:rPr>
        <w:t>ВПУ</w:t>
      </w:r>
      <w:r w:rsidRPr="00BB36DE">
        <w:rPr>
          <w:rFonts w:ascii="Arial" w:eastAsia="Times New Roman" w:hAnsi="Arial" w:cs="Arial"/>
          <w:b/>
          <w:sz w:val="24"/>
          <w:szCs w:val="24"/>
        </w:rPr>
        <w:t xml:space="preserve"> и подпитки тепловых сетей </w:t>
      </w:r>
      <w:r w:rsidR="000B2E70" w:rsidRPr="00BB36DE">
        <w:rPr>
          <w:rFonts w:ascii="Arial" w:eastAsia="Times New Roman" w:hAnsi="Arial" w:cs="Arial"/>
          <w:b/>
          <w:sz w:val="24"/>
          <w:szCs w:val="24"/>
        </w:rPr>
        <w:t>по годам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75"/>
        <w:gridCol w:w="2152"/>
        <w:gridCol w:w="2151"/>
        <w:gridCol w:w="2151"/>
      </w:tblGrid>
      <w:tr w:rsidR="00DE1571" w:rsidRPr="00BB36DE" w:rsidTr="000B5773">
        <w:trPr>
          <w:trHeight w:val="253"/>
          <w:tblHeader/>
          <w:jc w:val="center"/>
        </w:trPr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bookmarkStart w:id="4" w:name="_Toc404347901"/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Наименование  источника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теплоснабжения, период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Подключенная тепловая нагрузка (с учетом потерь в сетях), Гкал/ч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Нормативный объем подпитки тепловых сетей, м³/ч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Аварийный объем подпитки тепловых сетей, м³/ч</w:t>
            </w:r>
          </w:p>
        </w:tc>
      </w:tr>
      <w:tr w:rsidR="00DE1571" w:rsidRPr="00BB36DE" w:rsidTr="000B5773">
        <w:trPr>
          <w:trHeight w:val="253"/>
          <w:tblHeader/>
          <w:jc w:val="center"/>
        </w:trPr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6\1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lastRenderedPageBreak/>
              <w:t>2016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0,20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2021-2025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0,28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2026-2030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0,25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20"/>
              </w:rPr>
              <w:t xml:space="preserve"> 6\2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0,08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2021-2025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2026-2030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Котельная 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2021-2025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2026-2030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0,01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0,09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Всего по годам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0,58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0,58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0,07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0,56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0,34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0,55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2019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0,33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0,54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0,32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0,52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2021-2025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0,29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0,47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2026-2030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0,26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0,05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BB36DE">
              <w:rPr>
                <w:rFonts w:ascii="Arial" w:eastAsia="Times New Roman" w:hAnsi="Arial" w:cs="Arial"/>
                <w:sz w:val="20"/>
              </w:rPr>
              <w:t>0,43</w:t>
            </w:r>
          </w:p>
        </w:tc>
      </w:tr>
    </w:tbl>
    <w:p w:rsidR="00F25F12" w:rsidRPr="00BB36DE" w:rsidRDefault="00F25F12" w:rsidP="00D81070">
      <w:pPr>
        <w:pStyle w:val="1"/>
        <w:ind w:firstLine="706"/>
        <w:rPr>
          <w:rFonts w:eastAsia="Times New Roman" w:cs="Arial"/>
          <w:color w:val="auto"/>
          <w:lang w:eastAsia="en-US"/>
        </w:rPr>
      </w:pPr>
      <w:r w:rsidRPr="00BB36DE">
        <w:rPr>
          <w:rFonts w:eastAsia="Times New Roman" w:cs="Arial"/>
          <w:color w:val="auto"/>
          <w:lang w:eastAsia="en-US"/>
        </w:rPr>
        <w:t>Раздел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4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«</w:t>
      </w:r>
      <w:r w:rsidRPr="00BB36DE">
        <w:rPr>
          <w:rFonts w:eastAsia="Times New Roman" w:cs="Arial"/>
          <w:color w:val="auto"/>
          <w:lang w:eastAsia="en-US"/>
        </w:rPr>
        <w:t>Предложения по строительству, реконструкции и</w:t>
      </w:r>
      <w:r w:rsidR="00EE5F35" w:rsidRPr="00BB36DE">
        <w:rPr>
          <w:rFonts w:eastAsia="Times New Roman" w:cs="Arial"/>
          <w:color w:val="auto"/>
          <w:lang w:eastAsia="en-US"/>
        </w:rPr>
        <w:t xml:space="preserve"> </w:t>
      </w:r>
      <w:r w:rsidRPr="00BB36DE">
        <w:rPr>
          <w:rFonts w:eastAsia="Times New Roman" w:cs="Arial"/>
          <w:color w:val="auto"/>
          <w:lang w:eastAsia="en-US"/>
        </w:rPr>
        <w:t>техническому перевооружению источников тепловой энергии</w:t>
      </w:r>
      <w:r w:rsidR="00EE5F35" w:rsidRPr="00BB36DE">
        <w:rPr>
          <w:rFonts w:eastAsia="Times New Roman" w:cs="Arial"/>
          <w:color w:val="auto"/>
          <w:lang w:eastAsia="en-US"/>
        </w:rPr>
        <w:t>»</w:t>
      </w:r>
      <w:bookmarkEnd w:id="4"/>
    </w:p>
    <w:p w:rsidR="00AC5C4F" w:rsidRPr="00BB36DE" w:rsidRDefault="00AC5C4F" w:rsidP="00C23D7B">
      <w:pPr>
        <w:widowControl w:val="0"/>
        <w:spacing w:after="0" w:line="240" w:lineRule="auto"/>
        <w:ind w:firstLine="706"/>
        <w:jc w:val="both"/>
        <w:rPr>
          <w:rFonts w:ascii="Arial" w:eastAsia="Times New Roman" w:hAnsi="Arial" w:cs="Arial"/>
          <w:lang w:eastAsia="en-US"/>
        </w:rPr>
      </w:pPr>
    </w:p>
    <w:p w:rsidR="00F25F12" w:rsidRPr="00BB36DE" w:rsidRDefault="00F25F12" w:rsidP="0025796E">
      <w:pPr>
        <w:widowControl w:val="0"/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Пр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48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бос</w:t>
      </w:r>
      <w:r w:rsidRPr="00BB36DE">
        <w:rPr>
          <w:rFonts w:ascii="Arial" w:eastAsia="Times New Roman" w:hAnsi="Arial" w:cs="Arial"/>
          <w:spacing w:val="-6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овани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пре</w:t>
      </w:r>
      <w:r w:rsidRPr="00BB36DE">
        <w:rPr>
          <w:rFonts w:ascii="Arial" w:eastAsia="Times New Roman" w:hAnsi="Arial" w:cs="Arial"/>
          <w:spacing w:val="-6"/>
          <w:sz w:val="24"/>
          <w:szCs w:val="24"/>
          <w:lang w:eastAsia="en-US"/>
        </w:rPr>
        <w:t>д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л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жен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й</w:t>
      </w:r>
      <w:r w:rsidRPr="00BB36DE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5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ст</w:t>
      </w:r>
      <w:r w:rsidRPr="00BB36DE">
        <w:rPr>
          <w:rFonts w:ascii="Arial" w:eastAsia="Times New Roman" w:hAnsi="Arial" w:cs="Arial"/>
          <w:spacing w:val="-7"/>
          <w:sz w:val="24"/>
          <w:szCs w:val="24"/>
          <w:lang w:eastAsia="en-US"/>
        </w:rPr>
        <w:t>р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ите</w:t>
      </w:r>
      <w:r w:rsidRPr="00BB36DE">
        <w:rPr>
          <w:rFonts w:ascii="Arial" w:eastAsia="Times New Roman" w:hAnsi="Arial" w:cs="Arial"/>
          <w:spacing w:val="-2"/>
          <w:sz w:val="24"/>
          <w:szCs w:val="24"/>
          <w:lang w:eastAsia="en-US"/>
        </w:rPr>
        <w:t>л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ь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ств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,</w:t>
      </w:r>
      <w:r w:rsidRPr="00BB36DE">
        <w:rPr>
          <w:rFonts w:ascii="Arial" w:eastAsia="Times New Roman" w:hAnsi="Arial" w:cs="Arial"/>
          <w:spacing w:val="53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ре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нстр</w:t>
      </w:r>
      <w:r w:rsidRPr="00BB36DE">
        <w:rPr>
          <w:rFonts w:ascii="Arial" w:eastAsia="Times New Roman" w:hAnsi="Arial" w:cs="Arial"/>
          <w:spacing w:val="-9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кци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49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51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те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х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нич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>м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у</w:t>
      </w:r>
      <w:r w:rsidR="00EE5F35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пер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воор</w:t>
      </w:r>
      <w:r w:rsidRPr="00BB36DE">
        <w:rPr>
          <w:rFonts w:ascii="Arial" w:eastAsia="Times New Roman" w:hAnsi="Arial" w:cs="Arial"/>
          <w:spacing w:val="-8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жени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ю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источ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ик</w:t>
      </w:r>
      <w:r w:rsidR="000179B1"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ов</w:t>
      </w:r>
      <w:r w:rsidRPr="00BB36DE">
        <w:rPr>
          <w:rFonts w:ascii="Arial" w:eastAsia="Times New Roman" w:hAnsi="Arial" w:cs="Arial"/>
          <w:spacing w:val="10"/>
          <w:sz w:val="24"/>
          <w:szCs w:val="24"/>
          <w:lang w:eastAsia="en-US"/>
        </w:rPr>
        <w:t xml:space="preserve"> </w:t>
      </w:r>
      <w:r w:rsidR="000179B1"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тепла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з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ис</w:t>
      </w:r>
      <w:r w:rsidRPr="00BB36DE">
        <w:rPr>
          <w:rFonts w:ascii="Arial" w:eastAsia="Times New Roman" w:hAnsi="Arial" w:cs="Arial"/>
          <w:spacing w:val="-7"/>
          <w:sz w:val="24"/>
          <w:szCs w:val="24"/>
          <w:lang w:eastAsia="en-US"/>
        </w:rPr>
        <w:t>х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дны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е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прин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ма</w:t>
      </w:r>
      <w:r w:rsidRPr="00BB36DE">
        <w:rPr>
          <w:rFonts w:ascii="Arial" w:eastAsia="Times New Roman" w:hAnsi="Arial" w:cs="Arial"/>
          <w:spacing w:val="-6"/>
          <w:sz w:val="24"/>
          <w:szCs w:val="24"/>
          <w:lang w:eastAsia="en-US"/>
        </w:rPr>
        <w:t>л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ь</w:t>
      </w:r>
      <w:r w:rsidRPr="00BB36DE">
        <w:rPr>
          <w:rFonts w:ascii="Arial" w:eastAsia="Times New Roman" w:hAnsi="Arial" w:cs="Arial"/>
          <w:spacing w:val="7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сл</w:t>
      </w:r>
      <w:r w:rsidRPr="00BB36DE">
        <w:rPr>
          <w:rFonts w:ascii="Arial" w:eastAsia="Times New Roman" w:hAnsi="Arial" w:cs="Arial"/>
          <w:spacing w:val="-9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д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ющие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л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оже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П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становлен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Пра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ител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ь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ств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Р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Ф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2"/>
          <w:sz w:val="24"/>
          <w:szCs w:val="24"/>
          <w:lang w:eastAsia="en-US"/>
        </w:rPr>
        <w:t>№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154:</w:t>
      </w:r>
    </w:p>
    <w:p w:rsidR="00F25F12" w:rsidRPr="00BB36DE" w:rsidRDefault="00F25F12" w:rsidP="006420FF">
      <w:pPr>
        <w:pStyle w:val="a9"/>
        <w:widowControl w:val="0"/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покр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ы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proofErr w:type="gramEnd"/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пер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с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пе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тив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й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теп</w:t>
      </w:r>
      <w:r w:rsidRPr="00BB36DE">
        <w:rPr>
          <w:rFonts w:ascii="Arial" w:eastAsia="Times New Roman" w:hAnsi="Arial" w:cs="Arial"/>
          <w:spacing w:val="-7"/>
          <w:sz w:val="24"/>
          <w:szCs w:val="24"/>
          <w:lang w:eastAsia="en-US"/>
        </w:rPr>
        <w:t>л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й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нагр</w:t>
      </w:r>
      <w:r w:rsidRPr="00BB36DE">
        <w:rPr>
          <w:rFonts w:ascii="Arial" w:eastAsia="Times New Roman" w:hAnsi="Arial" w:cs="Arial"/>
          <w:spacing w:val="-12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зк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и,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б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сп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ч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нно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й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теп</w:t>
      </w:r>
      <w:r w:rsidRPr="00BB36DE">
        <w:rPr>
          <w:rFonts w:ascii="Arial" w:eastAsia="Times New Roman" w:hAnsi="Arial" w:cs="Arial"/>
          <w:spacing w:val="-7"/>
          <w:sz w:val="24"/>
          <w:szCs w:val="24"/>
          <w:lang w:eastAsia="en-US"/>
        </w:rPr>
        <w:t>л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й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м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щ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сть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ю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F25F12" w:rsidRPr="00BB36DE" w:rsidRDefault="00F25F12" w:rsidP="006420FF">
      <w:pPr>
        <w:pStyle w:val="a9"/>
        <w:widowControl w:val="0"/>
        <w:numPr>
          <w:ilvl w:val="0"/>
          <w:numId w:val="4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опред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лени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proofErr w:type="gramEnd"/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пер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с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пе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тив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х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режимо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загр</w:t>
      </w:r>
      <w:r w:rsidRPr="00BB36DE">
        <w:rPr>
          <w:rFonts w:ascii="Arial" w:eastAsia="Times New Roman" w:hAnsi="Arial" w:cs="Arial"/>
          <w:spacing w:val="-12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>з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A821A2"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источник</w:t>
      </w:r>
      <w:r w:rsidR="003C5FE5"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ов тепла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п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о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при</w:t>
      </w:r>
      <w:r w:rsidRPr="00BB36DE">
        <w:rPr>
          <w:rFonts w:ascii="Arial" w:eastAsia="Times New Roman" w:hAnsi="Arial" w:cs="Arial"/>
          <w:spacing w:val="-7"/>
          <w:sz w:val="24"/>
          <w:szCs w:val="24"/>
          <w:lang w:eastAsia="en-US"/>
        </w:rPr>
        <w:t>с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д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инен</w:t>
      </w:r>
      <w:r w:rsidRPr="00BB36DE">
        <w:rPr>
          <w:rFonts w:ascii="Arial" w:eastAsia="Times New Roman" w:hAnsi="Arial" w:cs="Arial"/>
          <w:spacing w:val="-6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й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тепло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й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нагр</w:t>
      </w:r>
      <w:r w:rsidRPr="00BB36DE">
        <w:rPr>
          <w:rFonts w:ascii="Arial" w:eastAsia="Times New Roman" w:hAnsi="Arial" w:cs="Arial"/>
          <w:spacing w:val="-12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зк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F25F12" w:rsidRPr="00BB36DE" w:rsidRDefault="00F25F12" w:rsidP="0025796E">
      <w:pPr>
        <w:widowControl w:val="0"/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Для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пр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нят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решений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по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инженерн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му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бо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р</w:t>
      </w:r>
      <w:r w:rsidRPr="00BB36DE">
        <w:rPr>
          <w:rFonts w:ascii="Arial" w:eastAsia="Times New Roman" w:hAnsi="Arial" w:cs="Arial"/>
          <w:spacing w:val="-10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до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анию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раз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ит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я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систем</w:t>
      </w:r>
      <w:r w:rsidR="00CE2D3A"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="008A10E6" w:rsidRPr="00BB36DE">
        <w:rPr>
          <w:rFonts w:ascii="Arial" w:eastAsia="Times New Roman" w:hAnsi="Arial" w:cs="Arial"/>
          <w:sz w:val="24"/>
          <w:szCs w:val="24"/>
          <w:lang w:eastAsia="en-US"/>
        </w:rPr>
        <w:t>тепло</w:t>
      </w:r>
      <w:r w:rsidR="008A10E6" w:rsidRPr="00BB36DE">
        <w:rPr>
          <w:rFonts w:ascii="Arial" w:eastAsia="Times New Roman" w:hAnsi="Arial" w:cs="Arial"/>
          <w:sz w:val="24"/>
          <w:szCs w:val="24"/>
          <w:lang w:eastAsia="en-US"/>
        </w:rPr>
        <w:lastRenderedPageBreak/>
        <w:t>снабжения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определял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ь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теплов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е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г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</w:t>
      </w:r>
      <w:r w:rsidRPr="00BB36DE">
        <w:rPr>
          <w:rFonts w:ascii="Arial" w:eastAsia="Times New Roman" w:hAnsi="Arial" w:cs="Arial"/>
          <w:spacing w:val="-9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зк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и,</w:t>
      </w:r>
      <w:r w:rsidRPr="00BB36DE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та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ж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потре</w:t>
      </w:r>
      <w:r w:rsidRPr="00BB36DE">
        <w:rPr>
          <w:rFonts w:ascii="Arial" w:eastAsia="Times New Roman" w:hAnsi="Arial" w:cs="Arial"/>
          <w:spacing w:val="-2"/>
          <w:sz w:val="24"/>
          <w:szCs w:val="24"/>
          <w:lang w:eastAsia="en-US"/>
        </w:rPr>
        <w:t>б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м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2"/>
          <w:sz w:val="24"/>
          <w:szCs w:val="24"/>
          <w:lang w:eastAsia="en-US"/>
        </w:rPr>
        <w:t>щ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ст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и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источ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ик</w:t>
      </w:r>
      <w:r w:rsidR="003C5FE5"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ов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тепл</w:t>
      </w:r>
      <w:r w:rsidR="003C5FE5"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DE1571" w:rsidRPr="00BB36DE" w:rsidRDefault="00DE1571" w:rsidP="00DE1571">
      <w:pPr>
        <w:widowControl w:val="0"/>
        <w:spacing w:after="0" w:line="360" w:lineRule="auto"/>
        <w:ind w:firstLine="706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Для пр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нят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я решений по инженерн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му 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бо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р</w:t>
      </w:r>
      <w:r w:rsidRPr="00BB36DE">
        <w:rPr>
          <w:rFonts w:ascii="Arial" w:eastAsia="Times New Roman" w:hAnsi="Arial" w:cs="Arial"/>
          <w:spacing w:val="-10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до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анию раз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ит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я систем теплоснабжения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определял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ь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теплов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е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на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г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р</w:t>
      </w:r>
      <w:r w:rsidRPr="00BB36DE">
        <w:rPr>
          <w:rFonts w:ascii="Arial" w:eastAsia="Times New Roman" w:hAnsi="Arial" w:cs="Arial"/>
          <w:spacing w:val="-9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зк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и,</w:t>
      </w:r>
      <w:r w:rsidRPr="00BB36DE">
        <w:rPr>
          <w:rFonts w:ascii="Arial" w:eastAsia="Times New Roman" w:hAnsi="Arial" w:cs="Arial"/>
          <w:spacing w:val="8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та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ж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потре</w:t>
      </w:r>
      <w:r w:rsidRPr="00BB36DE">
        <w:rPr>
          <w:rFonts w:ascii="Arial" w:eastAsia="Times New Roman" w:hAnsi="Arial" w:cs="Arial"/>
          <w:spacing w:val="-2"/>
          <w:sz w:val="24"/>
          <w:szCs w:val="24"/>
          <w:lang w:eastAsia="en-US"/>
        </w:rPr>
        <w:t>б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м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2"/>
          <w:sz w:val="24"/>
          <w:szCs w:val="24"/>
          <w:lang w:eastAsia="en-US"/>
        </w:rPr>
        <w:t>щ</w:t>
      </w:r>
      <w:r w:rsidRPr="00BB36DE">
        <w:rPr>
          <w:rFonts w:ascii="Arial" w:eastAsia="Times New Roman" w:hAnsi="Arial" w:cs="Arial"/>
          <w:spacing w:val="-4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ст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и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источ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ик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теплосн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бж</w:t>
      </w:r>
      <w:r w:rsidRPr="00BB36DE">
        <w:rPr>
          <w:rFonts w:ascii="Arial" w:eastAsia="Times New Roman" w:hAnsi="Arial" w:cs="Arial"/>
          <w:spacing w:val="-3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ни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я.</w:t>
      </w:r>
    </w:p>
    <w:p w:rsidR="00DE1571" w:rsidRPr="00BB36DE" w:rsidRDefault="00DE1571" w:rsidP="00DE1571">
      <w:pPr>
        <w:widowControl w:val="0"/>
        <w:tabs>
          <w:tab w:val="left" w:pos="7740"/>
        </w:tabs>
        <w:spacing w:after="0" w:line="360" w:lineRule="auto"/>
        <w:ind w:firstLine="706"/>
        <w:jc w:val="both"/>
        <w:rPr>
          <w:rFonts w:ascii="Arial" w:eastAsia="Times New Roman" w:hAnsi="Arial" w:cs="Arial"/>
          <w:spacing w:val="-1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Схем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9"/>
          <w:sz w:val="24"/>
          <w:szCs w:val="24"/>
          <w:lang w:eastAsia="en-US"/>
        </w:rPr>
        <w:t xml:space="preserve"> теплоснабжения </w:t>
      </w:r>
      <w:r w:rsidRPr="00BB36DE">
        <w:rPr>
          <w:rFonts w:ascii="Arial" w:eastAsia="Times New Roman" w:hAnsi="Arial" w:cs="Arial"/>
          <w:spacing w:val="-10"/>
          <w:sz w:val="24"/>
          <w:szCs w:val="24"/>
          <w:lang w:eastAsia="en-US"/>
        </w:rPr>
        <w:t>у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чне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н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ы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перс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п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екти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в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ны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е</w:t>
      </w:r>
      <w:r w:rsidRPr="00BB36DE">
        <w:rPr>
          <w:rFonts w:ascii="Arial" w:eastAsia="Times New Roman" w:hAnsi="Arial" w:cs="Arial"/>
          <w:spacing w:val="2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баланс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ы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те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п</w:t>
      </w:r>
      <w:r w:rsidRPr="00BB36DE">
        <w:rPr>
          <w:rFonts w:ascii="Arial" w:eastAsia="Times New Roman" w:hAnsi="Arial" w:cs="Arial"/>
          <w:spacing w:val="-5"/>
          <w:sz w:val="24"/>
          <w:szCs w:val="24"/>
          <w:lang w:eastAsia="en-US"/>
        </w:rPr>
        <w:t>л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во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й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мощн</w:t>
      </w:r>
      <w:r w:rsidRPr="00BB36DE">
        <w:rPr>
          <w:rFonts w:ascii="Arial" w:eastAsia="Times New Roman" w:hAnsi="Arial" w:cs="Arial"/>
          <w:spacing w:val="4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ст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и, определены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 xml:space="preserve"> перспективные 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мо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>щ</w:t>
      </w:r>
      <w:r w:rsidRPr="00BB36DE">
        <w:rPr>
          <w:rFonts w:ascii="Arial" w:eastAsia="Times New Roman" w:hAnsi="Arial" w:cs="Arial"/>
          <w:spacing w:val="-1"/>
          <w:sz w:val="24"/>
          <w:szCs w:val="24"/>
          <w:lang w:eastAsia="en-US"/>
        </w:rPr>
        <w:t>нос</w:t>
      </w:r>
      <w:r w:rsidRPr="00BB36DE">
        <w:rPr>
          <w:rFonts w:ascii="Arial" w:eastAsia="Times New Roman" w:hAnsi="Arial" w:cs="Arial"/>
          <w:spacing w:val="3"/>
          <w:sz w:val="24"/>
          <w:szCs w:val="24"/>
          <w:lang w:eastAsia="en-US"/>
        </w:rPr>
        <w:t>т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и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ис</w:t>
      </w:r>
      <w:r w:rsidRPr="00BB36DE">
        <w:rPr>
          <w:rFonts w:ascii="Arial" w:eastAsia="Times New Roman" w:hAnsi="Arial" w:cs="Arial"/>
          <w:spacing w:val="-6"/>
          <w:sz w:val="24"/>
          <w:szCs w:val="24"/>
          <w:lang w:eastAsia="en-US"/>
        </w:rPr>
        <w:t>т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о</w:t>
      </w:r>
      <w:r w:rsidRPr="00BB36DE">
        <w:rPr>
          <w:rFonts w:ascii="Arial" w:eastAsia="Times New Roman" w:hAnsi="Arial" w:cs="Arial"/>
          <w:spacing w:val="1"/>
          <w:sz w:val="24"/>
          <w:szCs w:val="24"/>
          <w:lang w:eastAsia="en-US"/>
        </w:rPr>
        <w:t>чни</w:t>
      </w:r>
      <w:r w:rsidRPr="00BB36DE">
        <w:rPr>
          <w:rFonts w:ascii="Arial" w:eastAsia="Times New Roman" w:hAnsi="Arial" w:cs="Arial"/>
          <w:spacing w:val="-8"/>
          <w:sz w:val="24"/>
          <w:szCs w:val="24"/>
          <w:lang w:eastAsia="en-US"/>
        </w:rPr>
        <w:t>к</w:t>
      </w:r>
      <w:r w:rsidRPr="00BB36DE">
        <w:rPr>
          <w:rFonts w:ascii="Arial" w:eastAsia="Times New Roman" w:hAnsi="Arial" w:cs="Arial"/>
          <w:spacing w:val="5"/>
          <w:sz w:val="24"/>
          <w:szCs w:val="24"/>
          <w:lang w:eastAsia="en-US"/>
        </w:rPr>
        <w:t>а</w:t>
      </w:r>
      <w:r w:rsidRPr="00BB36DE">
        <w:rPr>
          <w:rFonts w:ascii="Arial" w:eastAsia="Times New Roman" w:hAnsi="Arial" w:cs="Arial"/>
          <w:spacing w:val="6"/>
          <w:sz w:val="24"/>
          <w:szCs w:val="24"/>
          <w:lang w:eastAsia="en-US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>теплоснабжения.</w:t>
      </w:r>
    </w:p>
    <w:p w:rsidR="00DE1571" w:rsidRPr="00BB36DE" w:rsidRDefault="00DE1571" w:rsidP="00DE1571">
      <w:pPr>
        <w:spacing w:after="0" w:line="360" w:lineRule="auto"/>
        <w:ind w:right="3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Для повышения эффективности и надежности работы системы теплоснабжения в составе настоящей Схемы рассматривается следующее мероприятие: реконструкция котельных при достижении нормативного срока службы оборудования с заменой основного и вспомогательного оборудования.</w:t>
      </w:r>
    </w:p>
    <w:p w:rsidR="00DE1571" w:rsidRPr="00BB36DE" w:rsidRDefault="00DE1571" w:rsidP="00DE1571">
      <w:pPr>
        <w:spacing w:after="0" w:line="360" w:lineRule="auto"/>
        <w:ind w:right="34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При условии выполнения мероприятий по продлению срока службы оборудования котельных в связи с достижением их нормативного срока службы, предлагаемые сроки реконструкции котельных следует откорректировать в зависимости от результатов экспертного обследования технического состояния основных деталей котлов.</w:t>
      </w:r>
    </w:p>
    <w:p w:rsidR="00DE1571" w:rsidRPr="00BB36DE" w:rsidRDefault="00DE1571" w:rsidP="00DE1571">
      <w:pPr>
        <w:widowControl w:val="0"/>
        <w:spacing w:after="0" w:line="360" w:lineRule="auto"/>
        <w:ind w:firstLine="706"/>
        <w:jc w:val="both"/>
        <w:rPr>
          <w:rFonts w:ascii="Arial" w:eastAsia="Times New Roman" w:hAnsi="Arial" w:cs="Arial"/>
          <w:spacing w:val="2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pacing w:val="2"/>
          <w:sz w:val="24"/>
          <w:szCs w:val="24"/>
          <w:lang w:eastAsia="en-US"/>
        </w:rPr>
        <w:t>Структура предложений по реконструкции котельных на каждом этапе представлена в таблице 4.1.</w:t>
      </w:r>
    </w:p>
    <w:p w:rsidR="00DE1571" w:rsidRPr="00BB36DE" w:rsidRDefault="00DE1571" w:rsidP="00DE1571">
      <w:pPr>
        <w:spacing w:after="0" w:line="360" w:lineRule="auto"/>
        <w:ind w:right="44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36DE">
        <w:rPr>
          <w:rFonts w:ascii="Arial" w:eastAsia="Times New Roman" w:hAnsi="Arial" w:cs="Arial"/>
          <w:b/>
          <w:sz w:val="24"/>
          <w:szCs w:val="24"/>
        </w:rPr>
        <w:t>Таблица 4.1 – Предложения по реконструкции котельных по годам</w:t>
      </w:r>
    </w:p>
    <w:tbl>
      <w:tblPr>
        <w:tblW w:w="990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"/>
        <w:gridCol w:w="807"/>
        <w:gridCol w:w="697"/>
        <w:gridCol w:w="1820"/>
        <w:gridCol w:w="1134"/>
        <w:gridCol w:w="1162"/>
        <w:gridCol w:w="1276"/>
        <w:gridCol w:w="699"/>
        <w:gridCol w:w="1257"/>
        <w:gridCol w:w="699"/>
      </w:tblGrid>
      <w:tr w:rsidR="00DE1571" w:rsidRPr="00BB36DE" w:rsidTr="000B5773">
        <w:trPr>
          <w:trHeight w:val="23"/>
          <w:tblHeader/>
          <w:jc w:val="center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№ п/п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Наименование  источника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теплоснабжения, период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Установленная мощность, Гкал/ч 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Вид мероприятий (строительство, реконструкция, техническое перевооружение котельной, вывод из эксплуатации)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Обоснование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Период проведения мероприятий, год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Выводимое из эксплуатации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Вводимое в эксплуатацию</w:t>
            </w:r>
          </w:p>
        </w:tc>
      </w:tr>
      <w:tr w:rsidR="00DE1571" w:rsidRPr="00BB36DE" w:rsidTr="000B5773">
        <w:trPr>
          <w:trHeight w:val="23"/>
          <w:tblHeader/>
          <w:jc w:val="center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оборудование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мощность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>, Гкал/ч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оборудование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мощность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>, Гкал/ч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1</w:t>
            </w:r>
          </w:p>
        </w:tc>
        <w:tc>
          <w:tcPr>
            <w:tcW w:w="9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6\1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0,34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Реконструкция котельной при достижении нормативного срока службы оборудования с заменой основного и вспомогательного оборудования.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Повышение надежности и эффективности работы системы теплоснабжения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В период 2021-2024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0,34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2021-2025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0,28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5хИШМА-100ВЭ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4хКВ-ГМ-0,08-115Н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0,28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2026-2030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0,28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</w:t>
            </w:r>
          </w:p>
        </w:tc>
        <w:tc>
          <w:tcPr>
            <w:tcW w:w="9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6\2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0,17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Реконструкция котельной при достижении нормативного срока службы оборудования с заменой основного и вспомогательного оборудования.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Повышение надежности и эффективности работы системы теплоснабжения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В период 2021-2024 гг.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0,17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2021-2025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2хИШМА-100ВЭ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2хКВ-ГМ-0,05-115Н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0,09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2026-2030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3</w:t>
            </w:r>
          </w:p>
        </w:tc>
        <w:tc>
          <w:tcPr>
            <w:tcW w:w="9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Котельная 7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Реконструкция котельной при достижении нормативного срока службы оборудования с заменой основного и </w:t>
            </w:r>
            <w:r w:rsidRPr="00BB36DE">
              <w:rPr>
                <w:rFonts w:ascii="Arial" w:eastAsia="Times New Roman" w:hAnsi="Arial" w:cs="Arial"/>
                <w:sz w:val="16"/>
              </w:rPr>
              <w:lastRenderedPageBreak/>
              <w:t>вспомогательного оборудования.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lastRenderedPageBreak/>
              <w:t>Повышение надежности и эффективности работы системы теплоснабжения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br/>
            </w: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в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2017 г.</w:t>
            </w:r>
            <w:r w:rsidRPr="00BB36DE">
              <w:rPr>
                <w:rFonts w:ascii="Arial" w:eastAsia="Times New Roman" w:hAnsi="Arial" w:cs="Arial"/>
                <w:sz w:val="16"/>
              </w:rPr>
              <w:br/>
            </w:r>
            <w:r w:rsidRPr="00BB36DE">
              <w:rPr>
                <w:rFonts w:ascii="Arial" w:eastAsia="Times New Roman" w:hAnsi="Arial" w:cs="Arial"/>
                <w:sz w:val="16"/>
              </w:rPr>
              <w:br/>
            </w:r>
            <w:r w:rsidRPr="00BB36DE">
              <w:rPr>
                <w:rFonts w:ascii="Arial" w:eastAsia="Times New Roman" w:hAnsi="Arial" w:cs="Arial"/>
                <w:sz w:val="16"/>
              </w:rPr>
              <w:lastRenderedPageBreak/>
              <w:br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lastRenderedPageBreak/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0,19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2017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0,31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3хКВ-ГМ-0,05-115Н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0,13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2018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4хКЧМ-3Д2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2019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lastRenderedPageBreak/>
              <w:t>2020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lastRenderedPageBreak/>
              <w:t>2021-2025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2026-2030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0,13</w:t>
            </w: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-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</w:tr>
    </w:tbl>
    <w:p w:rsidR="003C5FE5" w:rsidRPr="00BB36DE" w:rsidRDefault="003C5FE5" w:rsidP="003C5FE5">
      <w:pPr>
        <w:widowControl w:val="0"/>
        <w:spacing w:after="0" w:line="360" w:lineRule="auto"/>
        <w:ind w:right="44"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</w:p>
    <w:p w:rsidR="009839D3" w:rsidRPr="00BB36DE" w:rsidRDefault="009839D3" w:rsidP="000522BB">
      <w:pPr>
        <w:spacing w:after="0" w:line="360" w:lineRule="auto"/>
        <w:ind w:right="-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На этапе разработки проектной документации необходимо уточнение тепловых нагрузок (</w:t>
      </w:r>
      <w:r w:rsidRPr="00BB36DE">
        <w:rPr>
          <w:rFonts w:ascii="Arial" w:eastAsia="Times New Roman" w:hAnsi="Arial" w:cs="Arial"/>
          <w:bCs/>
          <w:sz w:val="24"/>
          <w:szCs w:val="24"/>
        </w:rPr>
        <w:t>в соответствии с требованиями Правил установления и изменения (пересмотра) тепловых нагрузок, утвержденные Приказом от 28.12.2009 года N 610)</w:t>
      </w:r>
      <w:r w:rsidRPr="00BB36DE">
        <w:rPr>
          <w:rFonts w:ascii="Arial" w:eastAsia="Times New Roman" w:hAnsi="Arial" w:cs="Arial"/>
          <w:sz w:val="24"/>
          <w:szCs w:val="24"/>
        </w:rPr>
        <w:t xml:space="preserve"> для уточнения мощности </w:t>
      </w:r>
      <w:r w:rsidR="003C5FE5" w:rsidRPr="00BB36DE">
        <w:rPr>
          <w:rFonts w:ascii="Arial" w:eastAsia="Times New Roman" w:hAnsi="Arial" w:cs="Arial"/>
          <w:sz w:val="24"/>
          <w:szCs w:val="24"/>
        </w:rPr>
        <w:t>источников тепла</w:t>
      </w:r>
      <w:r w:rsidRPr="00BB36DE">
        <w:rPr>
          <w:rFonts w:ascii="Arial" w:eastAsia="Times New Roman" w:hAnsi="Arial" w:cs="Arial"/>
          <w:sz w:val="24"/>
          <w:szCs w:val="24"/>
        </w:rPr>
        <w:t xml:space="preserve"> и состава устанавливаемых котлов. </w:t>
      </w:r>
    </w:p>
    <w:p w:rsidR="005529EB" w:rsidRPr="00BB36DE" w:rsidRDefault="00BE3EF8" w:rsidP="00F94DDD">
      <w:pPr>
        <w:widowControl w:val="0"/>
        <w:spacing w:after="0" w:line="360" w:lineRule="auto"/>
        <w:ind w:right="44" w:firstLine="709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t xml:space="preserve">Оптимальный температурный график отпуска тепловой энергии для каждого источника тепловой энергии </w:t>
      </w:r>
    </w:p>
    <w:p w:rsidR="008C262B" w:rsidRPr="00BB36DE" w:rsidRDefault="008C262B" w:rsidP="008C262B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Котельн</w:t>
      </w:r>
      <w:r w:rsidR="00DE1571" w:rsidRPr="00BB36DE">
        <w:rPr>
          <w:rFonts w:ascii="Arial" w:eastAsia="Times New Roman" w:hAnsi="Arial" w:cs="Arial"/>
          <w:sz w:val="24"/>
          <w:szCs w:val="24"/>
        </w:rPr>
        <w:t>ые</w:t>
      </w:r>
      <w:r w:rsidRPr="00BB36DE">
        <w:rPr>
          <w:rFonts w:ascii="Arial" w:eastAsia="Times New Roman" w:hAnsi="Arial" w:cs="Arial"/>
          <w:sz w:val="24"/>
          <w:szCs w:val="24"/>
        </w:rPr>
        <w:t xml:space="preserve"> работ</w:t>
      </w:r>
      <w:r w:rsidR="00DE1571" w:rsidRPr="00BB36DE">
        <w:rPr>
          <w:rFonts w:ascii="Arial" w:eastAsia="Times New Roman" w:hAnsi="Arial" w:cs="Arial"/>
          <w:sz w:val="24"/>
          <w:szCs w:val="24"/>
        </w:rPr>
        <w:t>аю</w:t>
      </w:r>
      <w:r w:rsidRPr="00BB36DE">
        <w:rPr>
          <w:rFonts w:ascii="Arial" w:eastAsia="Times New Roman" w:hAnsi="Arial" w:cs="Arial"/>
          <w:sz w:val="24"/>
          <w:szCs w:val="24"/>
        </w:rPr>
        <w:t xml:space="preserve">т с температурным графиком 95/70 </w:t>
      </w:r>
      <w:proofErr w:type="spellStart"/>
      <w:r w:rsidRPr="00BB36DE">
        <w:rPr>
          <w:rFonts w:ascii="Arial" w:eastAsia="Times New Roman" w:hAnsi="Arial" w:cs="Arial"/>
          <w:sz w:val="24"/>
          <w:szCs w:val="24"/>
          <w:vertAlign w:val="superscript"/>
        </w:rPr>
        <w:t>о</w:t>
      </w:r>
      <w:r w:rsidRPr="00BB36DE">
        <w:rPr>
          <w:rFonts w:ascii="Arial" w:eastAsia="Times New Roman" w:hAnsi="Arial" w:cs="Arial"/>
          <w:sz w:val="24"/>
          <w:szCs w:val="24"/>
        </w:rPr>
        <w:t>С</w:t>
      </w:r>
      <w:proofErr w:type="spellEnd"/>
      <w:r w:rsidRPr="00BB36DE">
        <w:rPr>
          <w:rFonts w:ascii="Arial" w:eastAsia="Times New Roman" w:hAnsi="Arial" w:cs="Arial"/>
          <w:sz w:val="24"/>
          <w:szCs w:val="24"/>
        </w:rPr>
        <w:t>. Изменение температурного графика не предполагается.</w:t>
      </w:r>
    </w:p>
    <w:p w:rsidR="00630D85" w:rsidRPr="00BB36DE" w:rsidRDefault="00630D85" w:rsidP="008363B5">
      <w:pPr>
        <w:widowControl w:val="0"/>
        <w:spacing w:after="0" w:line="360" w:lineRule="auto"/>
        <w:ind w:right="46" w:firstLine="709"/>
        <w:jc w:val="both"/>
        <w:rPr>
          <w:rFonts w:ascii="Arial" w:eastAsia="Times New Roman" w:hAnsi="Arial" w:cs="Arial"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i/>
          <w:sz w:val="24"/>
          <w:szCs w:val="24"/>
          <w:lang w:eastAsia="en-US"/>
        </w:rPr>
        <w:t>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</w:t>
      </w:r>
    </w:p>
    <w:p w:rsidR="00EE5F35" w:rsidRPr="00BB36DE" w:rsidRDefault="00C13F56" w:rsidP="00C23D7B">
      <w:pPr>
        <w:pStyle w:val="1"/>
        <w:ind w:firstLine="706"/>
        <w:rPr>
          <w:rFonts w:eastAsia="Times New Roman" w:cs="Arial"/>
          <w:color w:val="auto"/>
          <w:lang w:eastAsia="en-US"/>
        </w:rPr>
      </w:pPr>
      <w:bookmarkStart w:id="5" w:name="_Toc404347902"/>
      <w:r w:rsidRPr="00BB36DE">
        <w:rPr>
          <w:rFonts w:eastAsia="Times New Roman" w:cs="Arial"/>
          <w:color w:val="auto"/>
          <w:lang w:eastAsia="en-US"/>
        </w:rPr>
        <w:t>Р</w:t>
      </w:r>
      <w:r w:rsidR="00EE5F35" w:rsidRPr="00BB36DE">
        <w:rPr>
          <w:rFonts w:eastAsia="Times New Roman" w:cs="Arial"/>
          <w:color w:val="auto"/>
          <w:lang w:eastAsia="en-US"/>
        </w:rPr>
        <w:t>аздел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5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«Предложения по строительству и реконструкции тепловых сетей»</w:t>
      </w:r>
      <w:bookmarkEnd w:id="5"/>
    </w:p>
    <w:p w:rsidR="00DA7162" w:rsidRPr="00BB36DE" w:rsidRDefault="00DA7162" w:rsidP="00A418CC">
      <w:pPr>
        <w:widowControl w:val="0"/>
        <w:spacing w:after="0" w:line="348" w:lineRule="auto"/>
        <w:ind w:right="-20" w:firstLine="687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t>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резервов).</w:t>
      </w:r>
    </w:p>
    <w:p w:rsidR="006274B1" w:rsidRPr="00BB36DE" w:rsidRDefault="006274B1" w:rsidP="006274B1">
      <w:pPr>
        <w:widowControl w:val="0"/>
        <w:spacing w:after="0" w:line="348" w:lineRule="auto"/>
        <w:ind w:right="-20" w:firstLine="687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t>Предложения по строительству и реконструкции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теплоснабжения.</w:t>
      </w:r>
    </w:p>
    <w:p w:rsidR="00DE1571" w:rsidRPr="00BB36DE" w:rsidRDefault="00DE1571" w:rsidP="00DE1571">
      <w:pPr>
        <w:spacing w:after="0" w:line="360" w:lineRule="auto"/>
        <w:ind w:right="164" w:firstLine="687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Каждая котельная п. Красное Знамя обеспечивает теплом локальную зону теплоснабжения, поэтому сохранение надежности теплоснабжения должно обеспечиваться за счет качественной эксплуатации и своевременного сервисного обслуживания источников тепловой энергии и тепловых сетей. </w:t>
      </w:r>
    </w:p>
    <w:p w:rsidR="00DA7162" w:rsidRPr="00BB36DE" w:rsidRDefault="00DA7162" w:rsidP="00A418CC">
      <w:pPr>
        <w:widowControl w:val="0"/>
        <w:spacing w:after="0" w:line="348" w:lineRule="auto"/>
        <w:ind w:right="-20" w:firstLine="687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lastRenderedPageBreak/>
        <w:t>Предложения по строительству и реконструкции тепловых сетей для обес</w:t>
      </w:r>
      <w:proofErr w:type="gramStart"/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t>печения</w:t>
      </w:r>
      <w:proofErr w:type="gramEnd"/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t xml:space="preserve">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застройку.</w:t>
      </w:r>
    </w:p>
    <w:p w:rsidR="000F325A" w:rsidRPr="00BB36DE" w:rsidRDefault="000F325A" w:rsidP="000F325A">
      <w:pPr>
        <w:spacing w:after="0" w:line="360" w:lineRule="auto"/>
        <w:ind w:right="-2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На территории </w:t>
      </w:r>
      <w:proofErr w:type="spellStart"/>
      <w:r w:rsidR="008F75AD" w:rsidRPr="00BB36DE">
        <w:rPr>
          <w:rFonts w:ascii="Arial" w:eastAsia="Times New Roman" w:hAnsi="Arial" w:cs="Arial"/>
          <w:sz w:val="24"/>
          <w:szCs w:val="24"/>
        </w:rPr>
        <w:t>сп</w:t>
      </w:r>
      <w:proofErr w:type="spellEnd"/>
      <w:r w:rsidR="008F75AD" w:rsidRPr="00BB36DE">
        <w:rPr>
          <w:rFonts w:ascii="Arial" w:eastAsia="Times New Roman" w:hAnsi="Arial" w:cs="Arial"/>
          <w:sz w:val="24"/>
          <w:szCs w:val="24"/>
        </w:rPr>
        <w:t xml:space="preserve">. </w:t>
      </w:r>
      <w:r w:rsidR="00540152" w:rsidRPr="00BB36DE">
        <w:rPr>
          <w:rFonts w:ascii="Arial" w:eastAsia="Times New Roman" w:hAnsi="Arial" w:cs="Arial"/>
          <w:sz w:val="24"/>
          <w:szCs w:val="24"/>
        </w:rPr>
        <w:t>Краснознаменское</w:t>
      </w:r>
      <w:r w:rsidR="00C860FF" w:rsidRPr="00BB36DE">
        <w:rPr>
          <w:rFonts w:ascii="Arial" w:eastAsia="Times New Roman" w:hAnsi="Arial" w:cs="Arial"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</w:rPr>
        <w:t>отсутствуют планы строительства жилой, комплексной застройки во вновь осваиваемых районах.</w:t>
      </w:r>
    </w:p>
    <w:p w:rsidR="00BC7C5C" w:rsidRPr="00BB36DE" w:rsidRDefault="00BC7C5C" w:rsidP="00A418CC">
      <w:pPr>
        <w:spacing w:after="0" w:line="348" w:lineRule="auto"/>
        <w:ind w:right="164" w:firstLine="567"/>
        <w:jc w:val="both"/>
        <w:rPr>
          <w:rFonts w:ascii="Arial" w:eastAsia="Times New Roman" w:hAnsi="Arial" w:cs="Arial"/>
          <w:bCs/>
          <w:i/>
          <w:sz w:val="24"/>
          <w:szCs w:val="24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</w:rPr>
        <w:t>Реконструкция тепловых сетей, подлежащих замене в связи с исчерпанием эксплуатационного ресурса</w:t>
      </w:r>
    </w:p>
    <w:p w:rsidR="00DE1571" w:rsidRPr="00BB36DE" w:rsidRDefault="00DE1571" w:rsidP="00DE1571">
      <w:pPr>
        <w:spacing w:after="0" w:line="360" w:lineRule="auto"/>
        <w:ind w:right="160"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6" w:name="_Toc404347903"/>
      <w:r w:rsidRPr="00BB36DE">
        <w:rPr>
          <w:rFonts w:ascii="Arial" w:eastAsia="Times New Roman" w:hAnsi="Arial" w:cs="Arial"/>
          <w:sz w:val="24"/>
          <w:szCs w:val="24"/>
        </w:rPr>
        <w:t xml:space="preserve">Основной проблемой организации качественного и надежного теплоснабжения поселения является износ тепловых сетей. </w:t>
      </w:r>
    </w:p>
    <w:p w:rsidR="00DE1571" w:rsidRPr="00BB36DE" w:rsidRDefault="00DE1571" w:rsidP="00DE1571">
      <w:pPr>
        <w:spacing w:after="0" w:line="360" w:lineRule="auto"/>
        <w:ind w:right="3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Для повышения уровня надежности теплоснабжения, сокращения тепловых потерь в сетях предлагается во время проведения ремонтных компаний производить замену изношенных участков тепловых сетей исчерпавших свой эксплуатационный ресурс. </w:t>
      </w:r>
    </w:p>
    <w:p w:rsidR="00EE5F35" w:rsidRPr="00BB36DE" w:rsidRDefault="00C13F56" w:rsidP="00C23D7B">
      <w:pPr>
        <w:pStyle w:val="1"/>
        <w:ind w:firstLine="706"/>
        <w:rPr>
          <w:rFonts w:eastAsia="Times New Roman" w:cs="Arial"/>
          <w:color w:val="auto"/>
          <w:lang w:eastAsia="en-US"/>
        </w:rPr>
      </w:pPr>
      <w:r w:rsidRPr="00BB36DE">
        <w:rPr>
          <w:rFonts w:eastAsia="Times New Roman" w:cs="Arial"/>
          <w:color w:val="auto"/>
          <w:lang w:eastAsia="en-US"/>
        </w:rPr>
        <w:t>Р</w:t>
      </w:r>
      <w:r w:rsidR="00EE5F35" w:rsidRPr="00BB36DE">
        <w:rPr>
          <w:rFonts w:eastAsia="Times New Roman" w:cs="Arial"/>
          <w:color w:val="auto"/>
          <w:lang w:eastAsia="en-US"/>
        </w:rPr>
        <w:t>аздел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6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«Перспективные топливные балансы»</w:t>
      </w:r>
      <w:bookmarkEnd w:id="6"/>
    </w:p>
    <w:p w:rsidR="006566F2" w:rsidRPr="00BB36DE" w:rsidRDefault="006566F2" w:rsidP="006566F2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В таблиц</w:t>
      </w:r>
      <w:r w:rsidR="009A0718" w:rsidRPr="00BB36DE">
        <w:rPr>
          <w:rFonts w:ascii="Arial" w:eastAsia="Times New Roman" w:hAnsi="Arial" w:cs="Arial"/>
          <w:sz w:val="24"/>
          <w:szCs w:val="24"/>
        </w:rPr>
        <w:t>е</w:t>
      </w:r>
      <w:r w:rsidRPr="00BB36DE">
        <w:rPr>
          <w:rFonts w:ascii="Arial" w:eastAsia="Times New Roman" w:hAnsi="Arial" w:cs="Arial"/>
          <w:sz w:val="24"/>
          <w:szCs w:val="24"/>
        </w:rPr>
        <w:t xml:space="preserve"> </w:t>
      </w:r>
      <w:r w:rsidR="008E58B6" w:rsidRPr="00BB36DE">
        <w:rPr>
          <w:rFonts w:ascii="Arial" w:eastAsia="Times New Roman" w:hAnsi="Arial" w:cs="Arial"/>
          <w:sz w:val="24"/>
          <w:szCs w:val="24"/>
        </w:rPr>
        <w:t>6.1</w:t>
      </w:r>
      <w:r w:rsidR="000F325A" w:rsidRPr="00BB36DE">
        <w:rPr>
          <w:rFonts w:ascii="Arial" w:eastAsia="Times New Roman" w:hAnsi="Arial" w:cs="Arial"/>
          <w:sz w:val="24"/>
          <w:szCs w:val="24"/>
        </w:rPr>
        <w:t xml:space="preserve"> и 6.2</w:t>
      </w:r>
      <w:r w:rsidR="008E58B6" w:rsidRPr="00BB36DE">
        <w:rPr>
          <w:rFonts w:ascii="Arial" w:eastAsia="Times New Roman" w:hAnsi="Arial" w:cs="Arial"/>
          <w:sz w:val="24"/>
          <w:szCs w:val="24"/>
        </w:rPr>
        <w:t xml:space="preserve"> </w:t>
      </w:r>
      <w:r w:rsidRPr="00BB36DE">
        <w:rPr>
          <w:rFonts w:ascii="Arial" w:eastAsia="Times New Roman" w:hAnsi="Arial" w:cs="Arial"/>
          <w:sz w:val="24"/>
          <w:szCs w:val="24"/>
        </w:rPr>
        <w:t>представлены перспективные значения потребления основного топлива котельн</w:t>
      </w:r>
      <w:r w:rsidR="00DE1571" w:rsidRPr="00BB36DE">
        <w:rPr>
          <w:rFonts w:ascii="Arial" w:eastAsia="Times New Roman" w:hAnsi="Arial" w:cs="Arial"/>
          <w:sz w:val="24"/>
          <w:szCs w:val="24"/>
        </w:rPr>
        <w:t>ыми</w:t>
      </w:r>
      <w:r w:rsidRPr="00BB36DE">
        <w:rPr>
          <w:rFonts w:ascii="Arial" w:eastAsia="Times New Roman" w:hAnsi="Arial" w:cs="Arial"/>
          <w:sz w:val="24"/>
          <w:szCs w:val="24"/>
        </w:rPr>
        <w:t xml:space="preserve"> на рассматриваемых этапах. </w:t>
      </w:r>
    </w:p>
    <w:p w:rsidR="00DE1571" w:rsidRPr="00BB36DE" w:rsidRDefault="00DE1571" w:rsidP="006475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DE1571" w:rsidRPr="00BB36DE" w:rsidSect="008E69A8">
          <w:footerReference w:type="default" r:id="rId10"/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</w:p>
    <w:p w:rsidR="006475FC" w:rsidRPr="00BB36DE" w:rsidRDefault="006475FC" w:rsidP="006475F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36DE">
        <w:rPr>
          <w:rFonts w:ascii="Arial" w:hAnsi="Arial" w:cs="Arial"/>
          <w:b/>
          <w:sz w:val="24"/>
          <w:szCs w:val="24"/>
        </w:rPr>
        <w:lastRenderedPageBreak/>
        <w:t>Таблица 6.1 – Перспективные значения потребления основного вида топлива котельн</w:t>
      </w:r>
      <w:r w:rsidR="00DE1571" w:rsidRPr="00BB36DE">
        <w:rPr>
          <w:rFonts w:ascii="Arial" w:hAnsi="Arial" w:cs="Arial"/>
          <w:b/>
          <w:sz w:val="24"/>
          <w:szCs w:val="24"/>
        </w:rPr>
        <w:t>ыми</w:t>
      </w:r>
      <w:r w:rsidRPr="00BB36DE">
        <w:rPr>
          <w:rFonts w:ascii="Arial" w:hAnsi="Arial" w:cs="Arial"/>
          <w:b/>
          <w:sz w:val="24"/>
          <w:szCs w:val="24"/>
        </w:rPr>
        <w:t xml:space="preserve"> на период 201</w:t>
      </w:r>
      <w:r w:rsidR="009A0718" w:rsidRPr="00BB36DE">
        <w:rPr>
          <w:rFonts w:ascii="Arial" w:hAnsi="Arial" w:cs="Arial"/>
          <w:b/>
          <w:sz w:val="24"/>
          <w:szCs w:val="24"/>
        </w:rPr>
        <w:t>5</w:t>
      </w:r>
      <w:r w:rsidRPr="00BB36DE">
        <w:rPr>
          <w:rFonts w:ascii="Arial" w:hAnsi="Arial" w:cs="Arial"/>
          <w:b/>
          <w:sz w:val="24"/>
          <w:szCs w:val="24"/>
        </w:rPr>
        <w:t xml:space="preserve"> – 20</w:t>
      </w:r>
      <w:r w:rsidR="009A0718" w:rsidRPr="00BB36DE">
        <w:rPr>
          <w:rFonts w:ascii="Arial" w:hAnsi="Arial" w:cs="Arial"/>
          <w:b/>
          <w:sz w:val="24"/>
          <w:szCs w:val="24"/>
        </w:rPr>
        <w:t>18</w:t>
      </w:r>
      <w:r w:rsidRPr="00BB36DE">
        <w:rPr>
          <w:rFonts w:ascii="Arial" w:hAnsi="Arial" w:cs="Arial"/>
          <w:b/>
          <w:sz w:val="24"/>
          <w:szCs w:val="24"/>
        </w:rPr>
        <w:t xml:space="preserve"> гг.</w:t>
      </w:r>
    </w:p>
    <w:tbl>
      <w:tblPr>
        <w:tblW w:w="149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1"/>
        <w:gridCol w:w="1092"/>
        <w:gridCol w:w="636"/>
        <w:gridCol w:w="661"/>
        <w:gridCol w:w="1121"/>
        <w:gridCol w:w="661"/>
        <w:gridCol w:w="783"/>
        <w:gridCol w:w="661"/>
        <w:gridCol w:w="1121"/>
        <w:gridCol w:w="661"/>
        <w:gridCol w:w="783"/>
        <w:gridCol w:w="661"/>
        <w:gridCol w:w="1121"/>
        <w:gridCol w:w="661"/>
        <w:gridCol w:w="783"/>
        <w:gridCol w:w="661"/>
        <w:gridCol w:w="1121"/>
        <w:gridCol w:w="661"/>
        <w:gridCol w:w="769"/>
      </w:tblGrid>
      <w:tr w:rsidR="00DE1571" w:rsidRPr="00BB36DE" w:rsidTr="000B5773">
        <w:trPr>
          <w:trHeight w:val="23"/>
          <w:jc w:val="center"/>
        </w:trPr>
        <w:tc>
          <w:tcPr>
            <w:tcW w:w="32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№ п/п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Наименование котельной</w:t>
            </w:r>
          </w:p>
        </w:tc>
        <w:tc>
          <w:tcPr>
            <w:tcW w:w="636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 условного топлива за 2014 год, тут.</w:t>
            </w:r>
          </w:p>
        </w:tc>
        <w:tc>
          <w:tcPr>
            <w:tcW w:w="3226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2015</w:t>
            </w:r>
          </w:p>
        </w:tc>
        <w:tc>
          <w:tcPr>
            <w:tcW w:w="3226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2016</w:t>
            </w:r>
          </w:p>
        </w:tc>
        <w:tc>
          <w:tcPr>
            <w:tcW w:w="3226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2017</w:t>
            </w:r>
          </w:p>
        </w:tc>
        <w:tc>
          <w:tcPr>
            <w:tcW w:w="3212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2018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782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  <w:tc>
          <w:tcPr>
            <w:tcW w:w="1782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</w:tr>
      <w:tr w:rsidR="00DE1571" w:rsidRPr="00BB36DE" w:rsidTr="000B5773">
        <w:trPr>
          <w:trHeight w:val="230"/>
          <w:jc w:val="center"/>
        </w:trPr>
        <w:tc>
          <w:tcPr>
            <w:tcW w:w="3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69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</w:tr>
      <w:tr w:rsidR="00DE1571" w:rsidRPr="00BB36DE" w:rsidTr="000B5773">
        <w:trPr>
          <w:trHeight w:val="230"/>
          <w:jc w:val="center"/>
        </w:trPr>
        <w:tc>
          <w:tcPr>
            <w:tcW w:w="3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DE1571" w:rsidRPr="00BB36DE" w:rsidTr="000B5773">
        <w:trPr>
          <w:trHeight w:val="230"/>
          <w:jc w:val="center"/>
        </w:trPr>
        <w:tc>
          <w:tcPr>
            <w:tcW w:w="3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6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69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6\1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53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53  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46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53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53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51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44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6\2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21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21  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18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16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15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 7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21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21  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18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21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092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Всего</w:t>
            </w:r>
          </w:p>
        </w:tc>
        <w:tc>
          <w:tcPr>
            <w:tcW w:w="636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95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95  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83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0,04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95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83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0,04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92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80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0,04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90</w:t>
            </w:r>
          </w:p>
        </w:tc>
        <w:tc>
          <w:tcPr>
            <w:tcW w:w="112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78</w:t>
            </w:r>
          </w:p>
        </w:tc>
        <w:tc>
          <w:tcPr>
            <w:tcW w:w="66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0,04  </w:t>
            </w:r>
          </w:p>
        </w:tc>
        <w:tc>
          <w:tcPr>
            <w:tcW w:w="769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</w:tr>
    </w:tbl>
    <w:p w:rsidR="009A0718" w:rsidRPr="00BB36DE" w:rsidRDefault="009A0718" w:rsidP="009728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728F1" w:rsidRPr="00BB36DE" w:rsidRDefault="009728F1" w:rsidP="009728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36DE">
        <w:rPr>
          <w:rFonts w:ascii="Arial" w:hAnsi="Arial" w:cs="Arial"/>
          <w:b/>
          <w:sz w:val="24"/>
          <w:szCs w:val="24"/>
        </w:rPr>
        <w:t xml:space="preserve">Таблица 6.2 – Перспективные значения потребления основного вида топлива </w:t>
      </w:r>
      <w:r w:rsidR="00DE1571" w:rsidRPr="00BB36DE">
        <w:rPr>
          <w:rFonts w:ascii="Arial" w:hAnsi="Arial" w:cs="Arial"/>
          <w:b/>
          <w:sz w:val="24"/>
          <w:szCs w:val="24"/>
        </w:rPr>
        <w:t xml:space="preserve">котельными </w:t>
      </w:r>
      <w:r w:rsidRPr="00BB36DE">
        <w:rPr>
          <w:rFonts w:ascii="Arial" w:hAnsi="Arial" w:cs="Arial"/>
          <w:b/>
          <w:sz w:val="24"/>
          <w:szCs w:val="24"/>
        </w:rPr>
        <w:t>на период 201</w:t>
      </w:r>
      <w:r w:rsidR="00793CB9" w:rsidRPr="00BB36DE">
        <w:rPr>
          <w:rFonts w:ascii="Arial" w:hAnsi="Arial" w:cs="Arial"/>
          <w:b/>
          <w:sz w:val="24"/>
          <w:szCs w:val="24"/>
        </w:rPr>
        <w:t>9</w:t>
      </w:r>
      <w:r w:rsidRPr="00BB36DE">
        <w:rPr>
          <w:rFonts w:ascii="Arial" w:hAnsi="Arial" w:cs="Arial"/>
          <w:b/>
          <w:sz w:val="24"/>
          <w:szCs w:val="24"/>
        </w:rPr>
        <w:t xml:space="preserve"> – </w:t>
      </w:r>
      <w:r w:rsidR="00A93E7F" w:rsidRPr="00BB36DE">
        <w:rPr>
          <w:rFonts w:ascii="Arial" w:hAnsi="Arial" w:cs="Arial"/>
          <w:b/>
          <w:sz w:val="24"/>
          <w:szCs w:val="24"/>
        </w:rPr>
        <w:t>2030</w:t>
      </w:r>
      <w:r w:rsidRPr="00BB36DE">
        <w:rPr>
          <w:rFonts w:ascii="Arial" w:hAnsi="Arial" w:cs="Arial"/>
          <w:b/>
          <w:sz w:val="24"/>
          <w:szCs w:val="24"/>
        </w:rPr>
        <w:t xml:space="preserve"> гг.</w:t>
      </w:r>
    </w:p>
    <w:tbl>
      <w:tblPr>
        <w:tblW w:w="15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"/>
        <w:gridCol w:w="1205"/>
        <w:gridCol w:w="641"/>
        <w:gridCol w:w="667"/>
        <w:gridCol w:w="1098"/>
        <w:gridCol w:w="667"/>
        <w:gridCol w:w="783"/>
        <w:gridCol w:w="667"/>
        <w:gridCol w:w="1098"/>
        <w:gridCol w:w="667"/>
        <w:gridCol w:w="783"/>
        <w:gridCol w:w="667"/>
        <w:gridCol w:w="1098"/>
        <w:gridCol w:w="667"/>
        <w:gridCol w:w="783"/>
        <w:gridCol w:w="667"/>
        <w:gridCol w:w="1098"/>
        <w:gridCol w:w="667"/>
        <w:gridCol w:w="778"/>
      </w:tblGrid>
      <w:tr w:rsidR="00DE1571" w:rsidRPr="00BB36DE" w:rsidTr="000B5773">
        <w:trPr>
          <w:trHeight w:val="23"/>
          <w:tblHeader/>
          <w:jc w:val="center"/>
        </w:trPr>
        <w:tc>
          <w:tcPr>
            <w:tcW w:w="350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№ п/п</w:t>
            </w:r>
          </w:p>
        </w:tc>
        <w:tc>
          <w:tcPr>
            <w:tcW w:w="1205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Наименование котельной</w:t>
            </w:r>
          </w:p>
        </w:tc>
        <w:tc>
          <w:tcPr>
            <w:tcW w:w="641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 условного топлива за 2014 год, тут.</w:t>
            </w:r>
          </w:p>
        </w:tc>
        <w:tc>
          <w:tcPr>
            <w:tcW w:w="3215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2019</w:t>
            </w:r>
          </w:p>
        </w:tc>
        <w:tc>
          <w:tcPr>
            <w:tcW w:w="3215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2020</w:t>
            </w:r>
          </w:p>
        </w:tc>
        <w:tc>
          <w:tcPr>
            <w:tcW w:w="3215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2025</w:t>
            </w:r>
          </w:p>
        </w:tc>
        <w:tc>
          <w:tcPr>
            <w:tcW w:w="3210" w:type="dxa"/>
            <w:gridSpan w:val="4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2030 г.</w:t>
            </w:r>
          </w:p>
        </w:tc>
      </w:tr>
      <w:tr w:rsidR="00DE1571" w:rsidRPr="00BB36DE" w:rsidTr="000B5773">
        <w:trPr>
          <w:trHeight w:val="23"/>
          <w:tblHeader/>
          <w:jc w:val="center"/>
        </w:trPr>
        <w:tc>
          <w:tcPr>
            <w:tcW w:w="350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  <w:tc>
          <w:tcPr>
            <w:tcW w:w="1765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Годовой расход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Максимальный часовой расход</w:t>
            </w:r>
          </w:p>
        </w:tc>
      </w:tr>
      <w:tr w:rsidR="00DE1571" w:rsidRPr="00BB36DE" w:rsidTr="000B5773">
        <w:trPr>
          <w:trHeight w:val="23"/>
          <w:tblHeader/>
          <w:jc w:val="center"/>
        </w:trPr>
        <w:tc>
          <w:tcPr>
            <w:tcW w:w="350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  <w:tc>
          <w:tcPr>
            <w:tcW w:w="667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Условного топлива, тут.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Натурального топлива</w:t>
            </w:r>
          </w:p>
        </w:tc>
      </w:tr>
      <w:tr w:rsidR="00DE1571" w:rsidRPr="00BB36DE" w:rsidTr="000B5773">
        <w:trPr>
          <w:trHeight w:val="184"/>
          <w:tblHeader/>
          <w:jc w:val="center"/>
        </w:trPr>
        <w:tc>
          <w:tcPr>
            <w:tcW w:w="350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тыс.н.м.куб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78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природный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газ, тыс.м³/ч</w:t>
            </w:r>
          </w:p>
        </w:tc>
      </w:tr>
      <w:tr w:rsidR="00DE1571" w:rsidRPr="00BB36DE" w:rsidTr="000B5773">
        <w:trPr>
          <w:trHeight w:val="184"/>
          <w:tblHeader/>
          <w:jc w:val="center"/>
        </w:trPr>
        <w:tc>
          <w:tcPr>
            <w:tcW w:w="350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DE1571" w:rsidRPr="00BB36DE" w:rsidTr="000B5773">
        <w:trPr>
          <w:trHeight w:val="184"/>
          <w:tblHeader/>
          <w:jc w:val="center"/>
        </w:trPr>
        <w:tc>
          <w:tcPr>
            <w:tcW w:w="350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41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09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67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778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50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6\1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53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49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37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40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35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0,02 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50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6\2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21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14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12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11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0,00  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50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 7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21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18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16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14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15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0,01  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350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205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Всего</w:t>
            </w:r>
          </w:p>
        </w:tc>
        <w:tc>
          <w:tcPr>
            <w:tcW w:w="641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95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87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75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0,04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80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70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73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63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783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68</w:t>
            </w:r>
          </w:p>
        </w:tc>
        <w:tc>
          <w:tcPr>
            <w:tcW w:w="109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59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  <w:tc>
          <w:tcPr>
            <w:tcW w:w="778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0,03  </w:t>
            </w:r>
          </w:p>
        </w:tc>
      </w:tr>
    </w:tbl>
    <w:p w:rsidR="00DE1571" w:rsidRPr="00BB36DE" w:rsidRDefault="00DE1571" w:rsidP="009728F1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  <w:sectPr w:rsidR="00DE1571" w:rsidRPr="00BB36DE" w:rsidSect="00DE1571">
          <w:pgSz w:w="16840" w:h="11907" w:orient="landscape" w:code="9"/>
          <w:pgMar w:top="1588" w:right="1134" w:bottom="680" w:left="1247" w:header="567" w:footer="567" w:gutter="0"/>
          <w:cols w:space="720"/>
          <w:docGrid w:linePitch="299"/>
        </w:sectPr>
      </w:pPr>
    </w:p>
    <w:p w:rsidR="00EE5F35" w:rsidRPr="00BB36DE" w:rsidRDefault="00C13F56" w:rsidP="00C13F56">
      <w:pPr>
        <w:pStyle w:val="1"/>
        <w:ind w:firstLine="706"/>
        <w:rPr>
          <w:rFonts w:eastAsia="Times New Roman" w:cs="Arial"/>
          <w:color w:val="auto"/>
          <w:lang w:eastAsia="en-US"/>
        </w:rPr>
      </w:pPr>
      <w:bookmarkStart w:id="7" w:name="_Toc404347904"/>
      <w:r w:rsidRPr="00BB36DE">
        <w:rPr>
          <w:rFonts w:eastAsia="Times New Roman" w:cs="Arial"/>
          <w:color w:val="auto"/>
          <w:lang w:eastAsia="en-US"/>
        </w:rPr>
        <w:lastRenderedPageBreak/>
        <w:t>Р</w:t>
      </w:r>
      <w:r w:rsidR="00EE5F35" w:rsidRPr="00BB36DE">
        <w:rPr>
          <w:rFonts w:eastAsia="Times New Roman" w:cs="Arial"/>
          <w:color w:val="auto"/>
          <w:lang w:eastAsia="en-US"/>
        </w:rPr>
        <w:t>аздел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7</w:t>
      </w:r>
      <w:r w:rsidR="00D81070" w:rsidRPr="00BB36DE">
        <w:rPr>
          <w:rFonts w:eastAsia="Times New Roman" w:cs="Arial"/>
          <w:color w:val="auto"/>
          <w:lang w:eastAsia="en-US"/>
        </w:rPr>
        <w:t> </w:t>
      </w:r>
      <w:r w:rsidR="00EE5F35" w:rsidRPr="00BB36DE">
        <w:rPr>
          <w:rFonts w:eastAsia="Times New Roman" w:cs="Arial"/>
          <w:color w:val="auto"/>
          <w:lang w:eastAsia="en-US"/>
        </w:rPr>
        <w:t>«Инвестиции в строительство, реконструкцию и техническое перевооружение»</w:t>
      </w:r>
      <w:bookmarkEnd w:id="7"/>
    </w:p>
    <w:p w:rsidR="00DE1571" w:rsidRPr="00BB36DE" w:rsidRDefault="00DE1571" w:rsidP="00DE1571">
      <w:pPr>
        <w:spacing w:after="0" w:line="360" w:lineRule="auto"/>
        <w:ind w:right="35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Анализ состояния существующей системы теплоснабжения поселения показал, что дальнейшая эксплуатация системы теплоснабжения невозможна без проведения работ, связанных с заменой изношенных тепловых сетей и реконструкцией котельных. Эксплуатация системы теплоснабжения, без решения насущных задач, постепенно приведет к существенному сокращению надежности работы всей системы, а также может привести к аварийным отключениям потребителей тепла.</w:t>
      </w:r>
    </w:p>
    <w:p w:rsidR="00DE1571" w:rsidRPr="00BB36DE" w:rsidRDefault="00DE1571" w:rsidP="00DE1571">
      <w:pPr>
        <w:spacing w:after="0" w:line="360" w:lineRule="auto"/>
        <w:ind w:right="3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Для поддержания требуемых у потребителей объема теплоносителя, учитывая фактическое техническое состояние и высокую степень износа установленного котельного оборудования и тепловых сетей, а также для решения задачи по минимизации затрат на теплоснабжение в расчете на каждого потребителя в долгосрочной перспективе, требуется реконструкция и техническое перевооружение рассматриваемых объектов.</w:t>
      </w:r>
    </w:p>
    <w:p w:rsidR="00DE1571" w:rsidRPr="00BB36DE" w:rsidRDefault="00DE1571" w:rsidP="00DE1571">
      <w:pPr>
        <w:spacing w:after="0" w:line="360" w:lineRule="auto"/>
        <w:ind w:right="37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Предлагаемый перечень мероприятий и размер необходимых инвестиций в реконструкцию источников тепла, на каждом этапе рассматриваемого периода представлен в таблице 7.1, с указанием ориентировочной стоимости в ценах 2015 года. Объемы инвестиций определены ориентировочно и должны быть уточнены при разработке проектно-сметной документации.</w:t>
      </w:r>
    </w:p>
    <w:p w:rsidR="00DE1571" w:rsidRPr="00BB36DE" w:rsidRDefault="00DE1571" w:rsidP="00DE1571">
      <w:pPr>
        <w:spacing w:after="0" w:line="360" w:lineRule="auto"/>
        <w:ind w:right="37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36DE">
        <w:rPr>
          <w:rFonts w:ascii="Arial" w:eastAsia="Times New Roman" w:hAnsi="Arial" w:cs="Arial"/>
          <w:b/>
          <w:sz w:val="24"/>
          <w:szCs w:val="24"/>
        </w:rPr>
        <w:t>Таблица 7.1 – Перечень мероприятий и объемы инвестиций по реконструкции источников тепловой энергии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3"/>
        <w:gridCol w:w="1588"/>
        <w:gridCol w:w="2131"/>
        <w:gridCol w:w="633"/>
        <w:gridCol w:w="634"/>
        <w:gridCol w:w="634"/>
        <w:gridCol w:w="634"/>
        <w:gridCol w:w="634"/>
        <w:gridCol w:w="634"/>
        <w:gridCol w:w="634"/>
        <w:gridCol w:w="630"/>
      </w:tblGrid>
      <w:tr w:rsidR="00DE1571" w:rsidRPr="00BB36DE" w:rsidTr="000B5773">
        <w:trPr>
          <w:trHeight w:val="23"/>
          <w:jc w:val="center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Наименование котельной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Вид мероприятий (строительство, реконструкция, техническое перевооружение котельной, вывод из эксплуатации)</w:t>
            </w:r>
          </w:p>
        </w:tc>
        <w:tc>
          <w:tcPr>
            <w:tcW w:w="50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Инвестиции по этапам,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тыс.руб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.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2016 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2017 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2018 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2019 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2020, 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 период 2021-2024 гг.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 период 2025-2030 гг.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Всего</w:t>
            </w:r>
          </w:p>
        </w:tc>
      </w:tr>
      <w:tr w:rsidR="00DE1571" w:rsidRPr="00BB36DE" w:rsidTr="000B5773">
        <w:trPr>
          <w:trHeight w:val="470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6\1</w:t>
            </w:r>
          </w:p>
        </w:tc>
        <w:tc>
          <w:tcPr>
            <w:tcW w:w="213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Реконструкция </w:t>
            </w:r>
            <w:proofErr w:type="spell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котельнЫХ</w:t>
            </w:r>
            <w:proofErr w:type="spell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при достижении нормативного срока службы оборудования с заменой основного и вспомогательного оборудования.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1 930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1 930  </w:t>
            </w:r>
          </w:p>
        </w:tc>
      </w:tr>
      <w:tr w:rsidR="00DE1571" w:rsidRPr="00BB36DE" w:rsidTr="000B5773">
        <w:trPr>
          <w:trHeight w:val="402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2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 6\2</w:t>
            </w:r>
          </w:p>
        </w:tc>
        <w:tc>
          <w:tcPr>
            <w:tcW w:w="213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470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470  </w:t>
            </w:r>
          </w:p>
        </w:tc>
      </w:tr>
      <w:tr w:rsidR="00DE1571" w:rsidRPr="00BB36DE" w:rsidTr="000B5773">
        <w:trPr>
          <w:trHeight w:val="425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Котельная 7</w:t>
            </w:r>
          </w:p>
        </w:tc>
        <w:tc>
          <w:tcPr>
            <w:tcW w:w="21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1 030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1 030  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Всего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1 030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2 400 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0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sz w:val="16"/>
                <w:szCs w:val="20"/>
              </w:rPr>
              <w:t xml:space="preserve">3 430  </w:t>
            </w:r>
          </w:p>
        </w:tc>
      </w:tr>
    </w:tbl>
    <w:p w:rsidR="00DE1571" w:rsidRPr="00BB36DE" w:rsidRDefault="00DE1571" w:rsidP="00DE1571">
      <w:pPr>
        <w:spacing w:after="0" w:line="240" w:lineRule="auto"/>
        <w:ind w:right="40" w:firstLine="709"/>
        <w:jc w:val="both"/>
        <w:rPr>
          <w:rFonts w:ascii="Arial" w:eastAsia="Times New Roman" w:hAnsi="Arial" w:cs="Arial"/>
          <w:sz w:val="20"/>
          <w:szCs w:val="20"/>
        </w:rPr>
      </w:pPr>
    </w:p>
    <w:p w:rsidR="00DE1571" w:rsidRPr="00BB36DE" w:rsidRDefault="00DE1571" w:rsidP="00DE1571">
      <w:pPr>
        <w:spacing w:after="0" w:line="360" w:lineRule="auto"/>
        <w:ind w:right="37" w:firstLine="709"/>
        <w:jc w:val="both"/>
        <w:rPr>
          <w:rFonts w:ascii="Arial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Для повышения уровня надежности теплоснабжения предлагается в 2017-2018 гг. во время проведения ремонтных компаний произвести замену изношенных участков тепловых сетей. Финансовые потребности на выполнение работ по реконструкции тепловых сетей по годам рассматриваемого периода представлены в таблице 7.2. Объем капитальных вложений в реконструкцию тепловых сетей определен в соответствии с Государственными сметными нормативами и предусматривает надземную </w:t>
      </w:r>
      <w:r w:rsidRPr="00BB36DE">
        <w:rPr>
          <w:rFonts w:ascii="Arial" w:eastAsia="Times New Roman" w:hAnsi="Arial" w:cs="Arial"/>
          <w:sz w:val="24"/>
          <w:szCs w:val="24"/>
        </w:rPr>
        <w:lastRenderedPageBreak/>
        <w:t xml:space="preserve">прокладку трубопроводов теплоснабжения в изоляции из </w:t>
      </w:r>
      <w:proofErr w:type="spellStart"/>
      <w:r w:rsidRPr="00BB36DE">
        <w:rPr>
          <w:rFonts w:ascii="Arial" w:eastAsia="Times New Roman" w:hAnsi="Arial" w:cs="Arial"/>
          <w:sz w:val="24"/>
          <w:szCs w:val="24"/>
        </w:rPr>
        <w:t>пенополиуретана</w:t>
      </w:r>
      <w:proofErr w:type="spellEnd"/>
      <w:r w:rsidRPr="00BB36DE">
        <w:rPr>
          <w:rFonts w:ascii="Arial" w:eastAsia="Times New Roman" w:hAnsi="Arial" w:cs="Arial"/>
          <w:sz w:val="24"/>
          <w:szCs w:val="24"/>
        </w:rPr>
        <w:t xml:space="preserve"> (ППУ). Перечень мероприятий и ориентировочные финансовые потребности, необходимые на выполнение работ по реконструкции и новому строительству тепловых сетей, по годам рассматриваемого периода представлены в таблице 7.2.</w:t>
      </w:r>
    </w:p>
    <w:p w:rsidR="00DE1571" w:rsidRPr="00BB36DE" w:rsidRDefault="00DE1571" w:rsidP="00DE1571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B36DE">
        <w:rPr>
          <w:rFonts w:ascii="Arial" w:eastAsia="Times New Roman" w:hAnsi="Arial" w:cs="Arial"/>
          <w:b/>
          <w:sz w:val="24"/>
          <w:szCs w:val="24"/>
        </w:rPr>
        <w:t>Таблица 7.2 – Перечень мероприятий и ориентировочные финансовые потребности, млн. руб., необходимые на выполнение работ по реконструкции тепловых сетей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6"/>
        <w:gridCol w:w="482"/>
        <w:gridCol w:w="482"/>
        <w:gridCol w:w="482"/>
        <w:gridCol w:w="482"/>
        <w:gridCol w:w="482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0"/>
      </w:tblGrid>
      <w:tr w:rsidR="00DE1571" w:rsidRPr="00BB36DE" w:rsidTr="000B5773">
        <w:trPr>
          <w:trHeight w:val="23"/>
          <w:jc w:val="center"/>
        </w:trPr>
        <w:tc>
          <w:tcPr>
            <w:tcW w:w="1426" w:type="dxa"/>
            <w:vMerge w:val="restart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Наименование котельной</w:t>
            </w:r>
          </w:p>
        </w:tc>
        <w:tc>
          <w:tcPr>
            <w:tcW w:w="7723" w:type="dxa"/>
            <w:gridSpan w:val="16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0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  <w:szCs w:val="20"/>
              </w:rPr>
              <w:t>Год реализации</w:t>
            </w:r>
          </w:p>
        </w:tc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Всего</w:t>
            </w:r>
          </w:p>
        </w:tc>
      </w:tr>
      <w:tr w:rsidR="00DE1571" w:rsidRPr="00BB36DE" w:rsidTr="000B5773">
        <w:trPr>
          <w:trHeight w:val="787"/>
          <w:jc w:val="center"/>
        </w:trPr>
        <w:tc>
          <w:tcPr>
            <w:tcW w:w="1426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</w:rPr>
            </w:pP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2016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2017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2018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2019</w:t>
            </w:r>
          </w:p>
        </w:tc>
        <w:tc>
          <w:tcPr>
            <w:tcW w:w="482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2020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2021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2022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2023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2024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2025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2026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2027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2028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2029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2030</w:t>
            </w:r>
          </w:p>
        </w:tc>
        <w:tc>
          <w:tcPr>
            <w:tcW w:w="483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</w:rPr>
            </w:pPr>
            <w:r w:rsidRPr="00BB36DE">
              <w:rPr>
                <w:rFonts w:ascii="Arial" w:eastAsia="Times New Roman" w:hAnsi="Arial" w:cs="Arial"/>
                <w:bCs/>
                <w:sz w:val="16"/>
              </w:rPr>
              <w:t>2031</w:t>
            </w:r>
          </w:p>
        </w:tc>
        <w:tc>
          <w:tcPr>
            <w:tcW w:w="480" w:type="dxa"/>
            <w:vMerge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</w:rPr>
            </w:pP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426" w:type="dxa"/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6\1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426" w:type="dxa"/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котельная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6\2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0,05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0,10</w:t>
            </w:r>
          </w:p>
        </w:tc>
      </w:tr>
      <w:tr w:rsidR="00DE1571" w:rsidRPr="00BB36DE" w:rsidTr="000B5773">
        <w:trPr>
          <w:trHeight w:val="23"/>
          <w:jc w:val="center"/>
        </w:trPr>
        <w:tc>
          <w:tcPr>
            <w:tcW w:w="1426" w:type="dxa"/>
            <w:shd w:val="clear" w:color="auto" w:fill="auto"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Котельная 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0,07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2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3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0,00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0,14</w:t>
            </w:r>
          </w:p>
        </w:tc>
      </w:tr>
    </w:tbl>
    <w:p w:rsidR="00DE1571" w:rsidRPr="00BB36DE" w:rsidRDefault="00DE1571" w:rsidP="00A11981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Суммарные инвестиции в строительство, реконструкцию и техническое перевооружение системы теплоснабжения поселения по годам сведены в таблицу </w:t>
      </w:r>
      <w:r w:rsidR="00A11981" w:rsidRPr="00BB36DE">
        <w:rPr>
          <w:rFonts w:ascii="Arial" w:eastAsia="Times New Roman" w:hAnsi="Arial" w:cs="Arial"/>
          <w:sz w:val="24"/>
          <w:szCs w:val="24"/>
        </w:rPr>
        <w:t>7</w:t>
      </w:r>
      <w:r w:rsidRPr="00BB36DE">
        <w:rPr>
          <w:rFonts w:ascii="Arial" w:eastAsia="Times New Roman" w:hAnsi="Arial" w:cs="Arial"/>
          <w:sz w:val="24"/>
          <w:szCs w:val="24"/>
        </w:rPr>
        <w:t>.3.</w:t>
      </w:r>
    </w:p>
    <w:p w:rsidR="00DE1571" w:rsidRPr="00BB36DE" w:rsidRDefault="00DE1571" w:rsidP="00DE1571">
      <w:pPr>
        <w:spacing w:after="0" w:line="240" w:lineRule="auto"/>
        <w:ind w:right="312"/>
        <w:jc w:val="center"/>
        <w:rPr>
          <w:rFonts w:ascii="Arial" w:eastAsia="Times New Roman" w:hAnsi="Arial" w:cs="Arial"/>
          <w:b/>
          <w:position w:val="-1"/>
          <w:sz w:val="24"/>
          <w:szCs w:val="24"/>
        </w:rPr>
      </w:pPr>
      <w:r w:rsidRPr="00BB36DE">
        <w:rPr>
          <w:rFonts w:ascii="Arial" w:eastAsia="Times New Roman" w:hAnsi="Arial" w:cs="Arial"/>
          <w:b/>
          <w:bCs/>
          <w:sz w:val="24"/>
          <w:szCs w:val="24"/>
        </w:rPr>
        <w:t xml:space="preserve">Таблица </w:t>
      </w:r>
      <w:r w:rsidR="000B5773" w:rsidRPr="00BB36DE">
        <w:rPr>
          <w:rFonts w:ascii="Arial" w:eastAsia="Times New Roman" w:hAnsi="Arial" w:cs="Arial"/>
          <w:b/>
          <w:bCs/>
          <w:sz w:val="24"/>
          <w:szCs w:val="24"/>
        </w:rPr>
        <w:t>7</w:t>
      </w:r>
      <w:r w:rsidRPr="00BB36DE">
        <w:rPr>
          <w:rFonts w:ascii="Arial" w:eastAsia="Times New Roman" w:hAnsi="Arial" w:cs="Arial"/>
          <w:b/>
          <w:bCs/>
          <w:sz w:val="24"/>
          <w:szCs w:val="24"/>
        </w:rPr>
        <w:t xml:space="preserve">.3 </w:t>
      </w:r>
      <w:r w:rsidRPr="00BB36DE">
        <w:rPr>
          <w:rFonts w:ascii="Arial" w:eastAsia="Times New Roman" w:hAnsi="Arial" w:cs="Arial"/>
          <w:b/>
          <w:sz w:val="24"/>
          <w:szCs w:val="24"/>
        </w:rPr>
        <w:t xml:space="preserve">– Суммарные инвестиции, млн. руб., в строительство, реконструкцию и техническое </w:t>
      </w:r>
      <w:r w:rsidRPr="00BB36DE">
        <w:rPr>
          <w:rFonts w:ascii="Arial" w:eastAsia="Times New Roman" w:hAnsi="Arial" w:cs="Arial"/>
          <w:b/>
          <w:position w:val="-1"/>
          <w:sz w:val="24"/>
          <w:szCs w:val="24"/>
        </w:rPr>
        <w:t xml:space="preserve">перевооружение системы теплоснабжения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4"/>
        <w:gridCol w:w="556"/>
        <w:gridCol w:w="368"/>
        <w:gridCol w:w="368"/>
        <w:gridCol w:w="368"/>
        <w:gridCol w:w="465"/>
        <w:gridCol w:w="368"/>
        <w:gridCol w:w="368"/>
        <w:gridCol w:w="514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480"/>
      </w:tblGrid>
      <w:tr w:rsidR="00DE1571" w:rsidRPr="00BB36DE" w:rsidTr="000B5773">
        <w:trPr>
          <w:cantSplit/>
          <w:trHeight w:val="589"/>
          <w:jc w:val="center"/>
        </w:trPr>
        <w:tc>
          <w:tcPr>
            <w:tcW w:w="2094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Этапы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proofErr w:type="spellStart"/>
            <w:r w:rsidRPr="00BB36DE">
              <w:rPr>
                <w:rFonts w:ascii="Arial" w:eastAsia="Times New Roman" w:hAnsi="Arial" w:cs="Arial"/>
                <w:sz w:val="16"/>
              </w:rPr>
              <w:t>ед.изм</w:t>
            </w:r>
            <w:proofErr w:type="spellEnd"/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2 015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2 016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2 017 </w:t>
            </w:r>
          </w:p>
        </w:tc>
        <w:tc>
          <w:tcPr>
            <w:tcW w:w="465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2 018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2 019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2 020 </w:t>
            </w:r>
          </w:p>
        </w:tc>
        <w:tc>
          <w:tcPr>
            <w:tcW w:w="514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2 021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2 022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2 023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2 024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2 025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2 026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2 027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2 028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2 029 </w:t>
            </w:r>
          </w:p>
        </w:tc>
        <w:tc>
          <w:tcPr>
            <w:tcW w:w="368" w:type="dxa"/>
            <w:shd w:val="clear" w:color="auto" w:fill="auto"/>
            <w:noWrap/>
            <w:textDirection w:val="btLr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2 030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Всего</w:t>
            </w:r>
          </w:p>
        </w:tc>
      </w:tr>
      <w:tr w:rsidR="00DE1571" w:rsidRPr="00BB36DE" w:rsidTr="000B5773">
        <w:trPr>
          <w:cantSplit/>
          <w:trHeight w:val="23"/>
          <w:jc w:val="center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>Инвестиции, всего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18"/>
              </w:rPr>
              <w:t>млн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18"/>
              </w:rPr>
              <w:t xml:space="preserve"> руб.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1,03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0,17 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0,17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2,40 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3,77 </w:t>
            </w:r>
          </w:p>
        </w:tc>
      </w:tr>
      <w:tr w:rsidR="00DE1571" w:rsidRPr="00BB36DE" w:rsidTr="000B5773">
        <w:trPr>
          <w:cantSplit/>
          <w:trHeight w:val="23"/>
          <w:jc w:val="center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тепловые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сети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18"/>
              </w:rPr>
              <w:t>млн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18"/>
              </w:rPr>
              <w:t xml:space="preserve"> руб.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0,17 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0,17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0,34 </w:t>
            </w:r>
          </w:p>
        </w:tc>
      </w:tr>
      <w:tr w:rsidR="00DE1571" w:rsidRPr="00BB36DE" w:rsidTr="000B5773">
        <w:trPr>
          <w:cantSplit/>
          <w:trHeight w:val="23"/>
          <w:jc w:val="center"/>
        </w:trPr>
        <w:tc>
          <w:tcPr>
            <w:tcW w:w="2094" w:type="dxa"/>
            <w:shd w:val="clear" w:color="auto" w:fill="auto"/>
            <w:noWrap/>
            <w:vAlign w:val="bottom"/>
            <w:hideMark/>
          </w:tcPr>
          <w:p w:rsidR="00DE1571" w:rsidRPr="00BB36DE" w:rsidRDefault="00DE1571" w:rsidP="000B5773">
            <w:pPr>
              <w:spacing w:after="0" w:line="240" w:lineRule="auto"/>
              <w:rPr>
                <w:rFonts w:ascii="Arial" w:eastAsia="Times New Roman" w:hAnsi="Arial" w:cs="Arial"/>
                <w:sz w:val="16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</w:rPr>
              <w:t>источники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</w:rPr>
              <w:t xml:space="preserve"> теплоснабжения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8"/>
              </w:rPr>
            </w:pPr>
            <w:proofErr w:type="gramStart"/>
            <w:r w:rsidRPr="00BB36DE">
              <w:rPr>
                <w:rFonts w:ascii="Arial" w:eastAsia="Times New Roman" w:hAnsi="Arial" w:cs="Arial"/>
                <w:sz w:val="16"/>
                <w:szCs w:val="18"/>
              </w:rPr>
              <w:t>млн</w:t>
            </w:r>
            <w:proofErr w:type="gramEnd"/>
            <w:r w:rsidRPr="00BB36DE">
              <w:rPr>
                <w:rFonts w:ascii="Arial" w:eastAsia="Times New Roman" w:hAnsi="Arial" w:cs="Arial"/>
                <w:sz w:val="16"/>
                <w:szCs w:val="18"/>
              </w:rPr>
              <w:t xml:space="preserve"> руб.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1,03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465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2,40 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368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0,00 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DE1571" w:rsidRPr="00BB36DE" w:rsidRDefault="00DE1571" w:rsidP="000B57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</w:rPr>
            </w:pPr>
            <w:r w:rsidRPr="00BB36DE">
              <w:rPr>
                <w:rFonts w:ascii="Arial" w:eastAsia="Times New Roman" w:hAnsi="Arial" w:cs="Arial"/>
                <w:sz w:val="16"/>
              </w:rPr>
              <w:t xml:space="preserve">3,43 </w:t>
            </w:r>
          </w:p>
        </w:tc>
      </w:tr>
    </w:tbl>
    <w:p w:rsidR="00DE1571" w:rsidRPr="00BB36DE" w:rsidRDefault="00DE1571" w:rsidP="00DE1571">
      <w:pPr>
        <w:spacing w:after="0" w:line="341" w:lineRule="auto"/>
        <w:ind w:right="49"/>
        <w:jc w:val="both"/>
        <w:rPr>
          <w:rFonts w:ascii="Arial" w:eastAsia="Times New Roman" w:hAnsi="Arial" w:cs="Arial"/>
          <w:sz w:val="24"/>
          <w:szCs w:val="24"/>
        </w:rPr>
      </w:pPr>
    </w:p>
    <w:p w:rsidR="00DE1571" w:rsidRPr="00BB36DE" w:rsidRDefault="00DE1571" w:rsidP="00DE1571">
      <w:pPr>
        <w:spacing w:after="0" w:line="341" w:lineRule="auto"/>
        <w:ind w:right="49" w:firstLine="687"/>
        <w:jc w:val="both"/>
        <w:rPr>
          <w:rFonts w:cs="Arial"/>
          <w:b/>
          <w:bCs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 xml:space="preserve">Суммарные финансовые потребности для проведения реконструкции системы теплоснабжения поселения составят– </w:t>
      </w:r>
      <w:r w:rsidRPr="00BB36DE">
        <w:rPr>
          <w:rFonts w:ascii="Arial" w:eastAsia="Times New Roman" w:hAnsi="Arial" w:cs="Arial"/>
          <w:b/>
          <w:sz w:val="24"/>
          <w:szCs w:val="24"/>
        </w:rPr>
        <w:t xml:space="preserve">3,77 </w:t>
      </w:r>
      <w:r w:rsidRPr="00BB36DE">
        <w:rPr>
          <w:rFonts w:ascii="Arial" w:eastAsia="Times New Roman" w:hAnsi="Arial" w:cs="Arial"/>
          <w:b/>
          <w:bCs/>
          <w:sz w:val="24"/>
          <w:szCs w:val="24"/>
        </w:rPr>
        <w:t>млн. рублей</w:t>
      </w:r>
      <w:r w:rsidRPr="00BB36DE">
        <w:rPr>
          <w:rFonts w:ascii="Arial" w:eastAsia="Times New Roman" w:hAnsi="Arial" w:cs="Arial"/>
          <w:bCs/>
          <w:sz w:val="24"/>
          <w:szCs w:val="24"/>
        </w:rPr>
        <w:t>.</w:t>
      </w:r>
    </w:p>
    <w:p w:rsidR="00DA7162" w:rsidRPr="00BB36DE" w:rsidRDefault="00DA7162" w:rsidP="00FC2100">
      <w:pPr>
        <w:widowControl w:val="0"/>
        <w:spacing w:after="0" w:line="360" w:lineRule="auto"/>
        <w:ind w:left="220" w:right="164" w:firstLine="567"/>
        <w:jc w:val="both"/>
        <w:rPr>
          <w:rFonts w:ascii="Arial" w:eastAsia="Times New Roman" w:hAnsi="Arial" w:cs="Arial"/>
          <w:bCs/>
          <w:i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bCs/>
          <w:i/>
          <w:sz w:val="24"/>
          <w:szCs w:val="24"/>
          <w:lang w:eastAsia="en-US"/>
        </w:rPr>
        <w:t xml:space="preserve">Предложения по величине инвестиций в строительство, реконструкцию и техническое перевооружение в связи с изменениями температурного графика и гидравлического режима работы системы теплоснабжения </w:t>
      </w:r>
    </w:p>
    <w:p w:rsidR="00FC2100" w:rsidRPr="00BB36DE" w:rsidRDefault="00FC2100" w:rsidP="00DF7942">
      <w:pPr>
        <w:widowControl w:val="0"/>
        <w:spacing w:after="0" w:line="360" w:lineRule="auto"/>
        <w:ind w:right="-1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Изменение температурного графика на котельн</w:t>
      </w:r>
      <w:r w:rsidR="00533E6F" w:rsidRPr="00BB36DE">
        <w:rPr>
          <w:rFonts w:ascii="Arial" w:eastAsia="Times New Roman" w:hAnsi="Arial" w:cs="Arial"/>
          <w:sz w:val="24"/>
          <w:szCs w:val="24"/>
          <w:lang w:eastAsia="en-US"/>
        </w:rPr>
        <w:t>ой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в перспективе не предусматривается. </w:t>
      </w:r>
    </w:p>
    <w:p w:rsidR="00D81070" w:rsidRPr="00BB36DE" w:rsidRDefault="00D81070" w:rsidP="00D81070">
      <w:pPr>
        <w:pStyle w:val="1"/>
        <w:ind w:firstLine="706"/>
        <w:rPr>
          <w:rFonts w:eastAsia="Times New Roman" w:cs="Arial"/>
          <w:color w:val="auto"/>
          <w:lang w:eastAsia="en-US"/>
        </w:rPr>
      </w:pPr>
      <w:bookmarkStart w:id="8" w:name="_Toc404347905"/>
      <w:r w:rsidRPr="00BB36DE">
        <w:rPr>
          <w:rFonts w:eastAsia="Times New Roman" w:cs="Arial"/>
          <w:color w:val="auto"/>
          <w:lang w:eastAsia="en-US"/>
        </w:rPr>
        <w:t>Раздел 8 «Решение об определении единой теплоснабжающей организации»</w:t>
      </w:r>
      <w:bookmarkEnd w:id="8"/>
    </w:p>
    <w:p w:rsidR="00533E6F" w:rsidRPr="00BB36DE" w:rsidRDefault="00533E6F" w:rsidP="00533E6F">
      <w:pPr>
        <w:widowControl w:val="0"/>
        <w:spacing w:after="0" w:line="360" w:lineRule="auto"/>
        <w:ind w:right="36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9" w:name="_Toc404347906"/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 Постановлением Правительства РФ от 8 августа 2012 г. </w:t>
      </w:r>
      <w:r w:rsidRPr="00BB36DE">
        <w:rPr>
          <w:rFonts w:ascii="Arial" w:eastAsia="Times New Roman" w:hAnsi="Arial" w:cs="Arial"/>
          <w:sz w:val="24"/>
          <w:szCs w:val="24"/>
          <w:lang w:val="en-US" w:eastAsia="en-US"/>
        </w:rPr>
        <w:t>N</w:t>
      </w: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808 «Об организации теплоснабжения в Российской Федерации и о внесении изменений в некоторые акты Правительства Российской Федерации».</w:t>
      </w:r>
    </w:p>
    <w:p w:rsidR="00533E6F" w:rsidRPr="00BB36DE" w:rsidRDefault="00533E6F" w:rsidP="00533E6F">
      <w:pPr>
        <w:widowControl w:val="0"/>
        <w:spacing w:after="0" w:line="360" w:lineRule="auto"/>
        <w:ind w:right="42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В соответствии со статьей 2 пунктом 28 Федерального закона 190 «О теплоснабжении»: «Единая теплоснабжающая организация в системе теплоснабжения (далее - единая теплоснабжающая организация) -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 (далее - федеральный орган исполнительной власти, уполномоченный на реализацию государственной политики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533E6F" w:rsidRPr="00BB36DE" w:rsidRDefault="00533E6F" w:rsidP="00533E6F">
      <w:pPr>
        <w:widowControl w:val="0"/>
        <w:spacing w:after="0" w:line="360" w:lineRule="auto"/>
        <w:ind w:right="4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</w:t>
      </w:r>
      <w:hyperlink r:id="rId11" w:history="1">
        <w:r w:rsidRPr="00BB36DE">
          <w:rPr>
            <w:rFonts w:ascii="Arial" w:eastAsia="Times New Roman" w:hAnsi="Arial" w:cs="Arial"/>
            <w:sz w:val="24"/>
            <w:szCs w:val="24"/>
            <w:lang w:eastAsia="en-US"/>
          </w:rPr>
          <w:t>постановлением</w:t>
        </w:r>
      </w:hyperlink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 Правительства РФ от 08 августа 2012 г. N 808.</w:t>
      </w:r>
    </w:p>
    <w:p w:rsidR="00533E6F" w:rsidRPr="00BB36DE" w:rsidRDefault="00533E6F" w:rsidP="00533E6F">
      <w:pPr>
        <w:widowControl w:val="0"/>
        <w:spacing w:after="0" w:line="360" w:lineRule="auto"/>
        <w:ind w:right="46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Критериями определения единой теплоснабжающей организации являются:</w:t>
      </w:r>
    </w:p>
    <w:p w:rsidR="00533E6F" w:rsidRPr="00BB36DE" w:rsidRDefault="00533E6F" w:rsidP="00533E6F">
      <w:pPr>
        <w:widowControl w:val="0"/>
        <w:numPr>
          <w:ilvl w:val="0"/>
          <w:numId w:val="19"/>
        </w:numPr>
        <w:spacing w:after="0" w:line="360" w:lineRule="auto"/>
        <w:ind w:right="4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владение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</w:t>
      </w:r>
    </w:p>
    <w:p w:rsidR="00533E6F" w:rsidRPr="00BB36DE" w:rsidRDefault="00533E6F" w:rsidP="00533E6F">
      <w:pPr>
        <w:widowControl w:val="0"/>
        <w:numPr>
          <w:ilvl w:val="0"/>
          <w:numId w:val="19"/>
        </w:numPr>
        <w:spacing w:after="0" w:line="360" w:lineRule="auto"/>
        <w:ind w:right="4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размер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собственного капитала;</w:t>
      </w:r>
    </w:p>
    <w:p w:rsidR="00533E6F" w:rsidRPr="00BB36DE" w:rsidRDefault="00533E6F" w:rsidP="00533E6F">
      <w:pPr>
        <w:widowControl w:val="0"/>
        <w:numPr>
          <w:ilvl w:val="0"/>
          <w:numId w:val="19"/>
        </w:numPr>
        <w:spacing w:after="0" w:line="360" w:lineRule="auto"/>
        <w:ind w:right="46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способность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в лучшей мере обеспечить надежность теплоснабжения в соответствующей системе теплоснабжения.</w:t>
      </w:r>
    </w:p>
    <w:p w:rsidR="00533E6F" w:rsidRPr="00BB36DE" w:rsidRDefault="00533E6F" w:rsidP="00533E6F">
      <w:pPr>
        <w:widowControl w:val="0"/>
        <w:spacing w:after="0" w:line="360" w:lineRule="auto"/>
        <w:ind w:right="46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Единая теплоснабжающая организация при осуществлении своей деятельности обязана:</w:t>
      </w:r>
    </w:p>
    <w:p w:rsidR="00533E6F" w:rsidRPr="00BB36DE" w:rsidRDefault="00533E6F" w:rsidP="00533E6F">
      <w:pPr>
        <w:widowControl w:val="0"/>
        <w:numPr>
          <w:ilvl w:val="0"/>
          <w:numId w:val="31"/>
        </w:numPr>
        <w:spacing w:after="0" w:line="360" w:lineRule="auto"/>
        <w:ind w:left="0" w:right="46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заключать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и исполнять договоры теплоснабжения с любыми обратившимися к ней потребителями тепловой энергии, </w:t>
      </w:r>
      <w:proofErr w:type="spellStart"/>
      <w:r w:rsidRPr="00BB36DE">
        <w:rPr>
          <w:rFonts w:ascii="Arial" w:eastAsia="Times New Roman" w:hAnsi="Arial" w:cs="Arial"/>
          <w:sz w:val="24"/>
          <w:szCs w:val="24"/>
        </w:rPr>
        <w:t>теплопотребляющие</w:t>
      </w:r>
      <w:proofErr w:type="spellEnd"/>
      <w:r w:rsidRPr="00BB36DE">
        <w:rPr>
          <w:rFonts w:ascii="Arial" w:eastAsia="Times New Roman" w:hAnsi="Arial" w:cs="Arial"/>
          <w:sz w:val="24"/>
          <w:szCs w:val="24"/>
        </w:rPr>
        <w:t xml:space="preserve"> установки которых находятся в данной системе теплоснабжения при условии соблюдения указанными потребителями выданных им в соответствии с </w:t>
      </w:r>
      <w:hyperlink r:id="rId12" w:anchor="block_3" w:history="1">
        <w:r w:rsidRPr="00BB36DE">
          <w:rPr>
            <w:rFonts w:ascii="Arial" w:eastAsia="Times New Roman" w:hAnsi="Arial" w:cs="Arial"/>
            <w:sz w:val="24"/>
            <w:szCs w:val="24"/>
          </w:rPr>
          <w:t>законодательством</w:t>
        </w:r>
      </w:hyperlink>
      <w:r w:rsidRPr="00BB36DE">
        <w:rPr>
          <w:rFonts w:ascii="Arial" w:eastAsia="Times New Roman" w:hAnsi="Arial" w:cs="Arial"/>
          <w:sz w:val="24"/>
          <w:szCs w:val="24"/>
        </w:rPr>
        <w:t xml:space="preserve"> о градостроительной деятельности технических условий подключения к тепловым сетям;</w:t>
      </w:r>
    </w:p>
    <w:p w:rsidR="00533E6F" w:rsidRPr="00BB36DE" w:rsidRDefault="00533E6F" w:rsidP="00533E6F">
      <w:pPr>
        <w:widowControl w:val="0"/>
        <w:numPr>
          <w:ilvl w:val="0"/>
          <w:numId w:val="31"/>
        </w:numPr>
        <w:spacing w:after="0" w:line="360" w:lineRule="auto"/>
        <w:ind w:left="0" w:right="46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заключать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</w:t>
      </w:r>
    </w:p>
    <w:p w:rsidR="00533E6F" w:rsidRPr="00BB36DE" w:rsidRDefault="00533E6F" w:rsidP="00533E6F">
      <w:pPr>
        <w:widowControl w:val="0"/>
        <w:numPr>
          <w:ilvl w:val="0"/>
          <w:numId w:val="31"/>
        </w:numPr>
        <w:spacing w:after="0" w:line="360" w:lineRule="auto"/>
        <w:ind w:left="0" w:right="46" w:firstLine="284"/>
        <w:contextualSpacing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BB36DE">
        <w:rPr>
          <w:rFonts w:ascii="Arial" w:eastAsia="Times New Roman" w:hAnsi="Arial" w:cs="Arial"/>
          <w:sz w:val="24"/>
          <w:szCs w:val="24"/>
        </w:rPr>
        <w:t>заключать</w:t>
      </w:r>
      <w:proofErr w:type="gramEnd"/>
      <w:r w:rsidRPr="00BB36DE">
        <w:rPr>
          <w:rFonts w:ascii="Arial" w:eastAsia="Times New Roman" w:hAnsi="Arial" w:cs="Arial"/>
          <w:sz w:val="24"/>
          <w:szCs w:val="24"/>
        </w:rPr>
        <w:t xml:space="preserve"> и исполнять договоры оказания услуг по передаче тепловой энергии, </w:t>
      </w:r>
      <w:r w:rsidRPr="00BB36DE">
        <w:rPr>
          <w:rFonts w:ascii="Arial" w:eastAsia="Times New Roman" w:hAnsi="Arial" w:cs="Arial"/>
          <w:sz w:val="24"/>
          <w:szCs w:val="24"/>
        </w:rPr>
        <w:lastRenderedPageBreak/>
        <w:t>теплоносителя в объеме, необходимом для обеспечения теплоснабжения потребителей тепловой энергии с учетом потерь тепловой энергии, теплоносителя при их передаче.</w:t>
      </w:r>
    </w:p>
    <w:p w:rsidR="00A11981" w:rsidRPr="00BB36DE" w:rsidRDefault="00A11981" w:rsidP="00A11981">
      <w:pPr>
        <w:spacing w:after="0" w:line="360" w:lineRule="auto"/>
        <w:ind w:right="43" w:firstLine="706"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bCs/>
          <w:sz w:val="24"/>
          <w:szCs w:val="24"/>
        </w:rPr>
        <w:t xml:space="preserve">На основании критериев определения единой теплоснабжающей организации, установленных в Правилах организации теплоснабжения в Российской Федерации утвержденных </w:t>
      </w:r>
      <w:hyperlink r:id="rId13" w:history="1">
        <w:r w:rsidRPr="00BB36DE">
          <w:rPr>
            <w:rFonts w:ascii="Arial" w:eastAsia="Times New Roman" w:hAnsi="Arial" w:cs="Arial"/>
            <w:bCs/>
            <w:sz w:val="24"/>
            <w:szCs w:val="24"/>
          </w:rPr>
          <w:t>постановлением</w:t>
        </w:r>
      </w:hyperlink>
      <w:r w:rsidRPr="00BB36DE">
        <w:rPr>
          <w:rFonts w:ascii="Arial" w:eastAsia="Times New Roman" w:hAnsi="Arial" w:cs="Arial"/>
          <w:bCs/>
          <w:sz w:val="24"/>
          <w:szCs w:val="24"/>
        </w:rPr>
        <w:t xml:space="preserve"> Правительства РФ от 08 августа 2012 г. №808, предлагается определить единой теплоснабжающей организацией </w:t>
      </w:r>
      <w:r w:rsidRPr="00BB36DE">
        <w:rPr>
          <w:rFonts w:ascii="Arial" w:eastAsia="Times New Roman" w:hAnsi="Arial" w:cs="Arial"/>
          <w:sz w:val="24"/>
          <w:szCs w:val="24"/>
        </w:rPr>
        <w:t>муниципального образования «Краснознаменское сельское поселение»</w:t>
      </w:r>
      <w:r w:rsidRPr="00BB36DE">
        <w:rPr>
          <w:rFonts w:ascii="Arial" w:eastAsia="Times New Roman" w:hAnsi="Arial" w:cs="Arial"/>
          <w:bCs/>
          <w:sz w:val="24"/>
          <w:szCs w:val="24"/>
        </w:rPr>
        <w:t xml:space="preserve"> - </w:t>
      </w:r>
      <w:r w:rsidRPr="00BB36DE">
        <w:rPr>
          <w:rFonts w:ascii="Arial" w:eastAsia="Times New Roman" w:hAnsi="Arial" w:cs="Arial"/>
          <w:sz w:val="24"/>
          <w:szCs w:val="24"/>
        </w:rPr>
        <w:t>МУП «Коммунальные системы Спировского района».</w:t>
      </w:r>
    </w:p>
    <w:p w:rsidR="00533E6F" w:rsidRPr="00BB36DE" w:rsidRDefault="00533E6F" w:rsidP="00533E6F">
      <w:pPr>
        <w:pStyle w:val="1"/>
        <w:ind w:firstLine="706"/>
        <w:rPr>
          <w:rFonts w:eastAsia="Times New Roman" w:cs="Arial"/>
          <w:color w:val="auto"/>
          <w:lang w:eastAsia="en-US"/>
        </w:rPr>
      </w:pPr>
      <w:r w:rsidRPr="00BB36DE">
        <w:rPr>
          <w:rFonts w:eastAsia="Times New Roman" w:cs="Arial"/>
          <w:color w:val="auto"/>
          <w:lang w:eastAsia="en-US"/>
        </w:rPr>
        <w:t>Раздел 9 «Решения о распределении тепловой нагрузки между источниками тепловой энергии»</w:t>
      </w:r>
    </w:p>
    <w:p w:rsidR="00A11981" w:rsidRPr="00BB36DE" w:rsidRDefault="00A11981" w:rsidP="00A11981">
      <w:pPr>
        <w:widowControl w:val="0"/>
        <w:spacing w:after="0" w:line="360" w:lineRule="auto"/>
        <w:ind w:right="43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bookmarkStart w:id="10" w:name="_Toc404347907"/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Возможность поставок тепловой энергии потребителям от различных источников тепловой энергии при сохранении надежности теплоснабжения отсутствуют. </w:t>
      </w:r>
    </w:p>
    <w:p w:rsidR="00A11981" w:rsidRPr="00BB36DE" w:rsidRDefault="00A11981" w:rsidP="00A11981">
      <w:pPr>
        <w:widowControl w:val="0"/>
        <w:spacing w:after="0" w:line="360" w:lineRule="auto"/>
        <w:ind w:right="43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 xml:space="preserve">Технологические связи между собой котельные не имеют. </w:t>
      </w:r>
    </w:p>
    <w:p w:rsidR="00533E6F" w:rsidRPr="00BB36DE" w:rsidRDefault="00533E6F" w:rsidP="00533E6F">
      <w:pPr>
        <w:pStyle w:val="1"/>
        <w:ind w:firstLine="706"/>
        <w:rPr>
          <w:rFonts w:eastAsia="Times New Roman" w:cs="Arial"/>
          <w:color w:val="auto"/>
          <w:lang w:eastAsia="en-US"/>
        </w:rPr>
      </w:pPr>
      <w:r w:rsidRPr="00BB36DE">
        <w:rPr>
          <w:rFonts w:eastAsia="Times New Roman" w:cs="Arial"/>
          <w:color w:val="auto"/>
          <w:lang w:eastAsia="en-US"/>
        </w:rPr>
        <w:t>Раздел 10 «Решения по бесхозяйным тепловым сетям»</w:t>
      </w:r>
      <w:bookmarkEnd w:id="10"/>
    </w:p>
    <w:p w:rsidR="00533E6F" w:rsidRPr="00BB36DE" w:rsidRDefault="00533E6F" w:rsidP="00533E6F">
      <w:pPr>
        <w:widowControl w:val="0"/>
        <w:spacing w:after="0" w:line="360" w:lineRule="auto"/>
        <w:ind w:right="43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sz w:val="24"/>
          <w:szCs w:val="24"/>
          <w:lang w:eastAsia="en-US"/>
        </w:rPr>
        <w:t>Участки тепловых сетей, относящиеся к категории бесхозяйных, на территории поселения не обнаружены.</w:t>
      </w:r>
    </w:p>
    <w:p w:rsidR="00533E6F" w:rsidRPr="00BB36DE" w:rsidRDefault="00533E6F" w:rsidP="00533E6F">
      <w:pPr>
        <w:widowControl w:val="0"/>
        <w:spacing w:after="0" w:line="360" w:lineRule="auto"/>
        <w:ind w:right="47"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533E6F" w:rsidRPr="00BB36DE" w:rsidRDefault="00533E6F" w:rsidP="00533E6F">
      <w:pPr>
        <w:widowControl w:val="0"/>
        <w:rPr>
          <w:rFonts w:ascii="Calibri" w:eastAsia="Calibri" w:hAnsi="Calibri" w:cs="Times New Roman"/>
        </w:rPr>
      </w:pPr>
    </w:p>
    <w:p w:rsidR="00533E6F" w:rsidRPr="00BB36DE" w:rsidRDefault="00533E6F" w:rsidP="00533E6F">
      <w:pPr>
        <w:widowControl w:val="0"/>
        <w:rPr>
          <w:rFonts w:ascii="Calibri" w:eastAsia="Calibri" w:hAnsi="Calibri" w:cs="Times New Roman"/>
        </w:rPr>
        <w:sectPr w:rsidR="00533E6F" w:rsidRPr="00BB36DE" w:rsidSect="008E69A8">
          <w:pgSz w:w="11907" w:h="16840" w:code="9"/>
          <w:pgMar w:top="1134" w:right="680" w:bottom="1247" w:left="1588" w:header="567" w:footer="567" w:gutter="0"/>
          <w:cols w:space="720"/>
          <w:docGrid w:linePitch="299"/>
        </w:sectPr>
      </w:pPr>
    </w:p>
    <w:p w:rsidR="00533E6F" w:rsidRPr="00BB36DE" w:rsidRDefault="00533E6F" w:rsidP="00533E6F">
      <w:pPr>
        <w:widowControl w:val="0"/>
        <w:spacing w:after="0" w:line="360" w:lineRule="auto"/>
        <w:ind w:left="3774" w:right="-20"/>
        <w:rPr>
          <w:rFonts w:ascii="Arial" w:eastAsia="Times New Roman" w:hAnsi="Arial" w:cs="Arial"/>
          <w:sz w:val="24"/>
          <w:szCs w:val="24"/>
          <w:lang w:eastAsia="en-US"/>
        </w:rPr>
      </w:pPr>
      <w:r w:rsidRPr="00BB36DE">
        <w:rPr>
          <w:rFonts w:ascii="Arial" w:eastAsia="Times New Roman" w:hAnsi="Arial" w:cs="Arial"/>
          <w:b/>
          <w:bCs/>
          <w:sz w:val="24"/>
          <w:szCs w:val="24"/>
          <w:lang w:eastAsia="en-US"/>
        </w:rPr>
        <w:lastRenderedPageBreak/>
        <w:t>Список литературы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left="426"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Федеральный закон №190 «О теплоснабжении» от 27.07.2010 г.</w:t>
      </w:r>
    </w:p>
    <w:p w:rsidR="00533E6F" w:rsidRPr="00BB36DE" w:rsidRDefault="00540152" w:rsidP="00533E6F">
      <w:pPr>
        <w:widowControl w:val="0"/>
        <w:numPr>
          <w:ilvl w:val="0"/>
          <w:numId w:val="16"/>
        </w:numPr>
        <w:spacing w:after="0" w:line="360" w:lineRule="auto"/>
        <w:ind w:left="426"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hyperlink r:id="rId14" w:history="1">
        <w:r w:rsidR="00533E6F" w:rsidRPr="00BB36DE">
          <w:rPr>
            <w:rFonts w:ascii="Arial" w:eastAsia="Times New Roman" w:hAnsi="Arial" w:cs="Arial"/>
            <w:sz w:val="24"/>
            <w:szCs w:val="24"/>
          </w:rPr>
          <w:t xml:space="preserve">Федеральный закон N 261-ФЗ «Об энергосбережении и о повышении энергетической эффективности и о внесении изменений в отдельные законодательные акты Российской </w:t>
        </w:r>
        <w:proofErr w:type="gramStart"/>
        <w:r w:rsidR="00533E6F" w:rsidRPr="00BB36DE">
          <w:rPr>
            <w:rFonts w:ascii="Arial" w:eastAsia="Times New Roman" w:hAnsi="Arial" w:cs="Arial"/>
            <w:sz w:val="24"/>
            <w:szCs w:val="24"/>
          </w:rPr>
          <w:t>Федерации</w:t>
        </w:r>
      </w:hyperlink>
      <w:r w:rsidR="00533E6F" w:rsidRPr="00BB36DE">
        <w:rPr>
          <w:rFonts w:ascii="Arial" w:eastAsia="Times New Roman" w:hAnsi="Arial" w:cs="Arial"/>
          <w:sz w:val="24"/>
          <w:szCs w:val="24"/>
        </w:rPr>
        <w:t>« от</w:t>
      </w:r>
      <w:proofErr w:type="gramEnd"/>
      <w:r w:rsidR="00533E6F" w:rsidRPr="00BB36DE">
        <w:rPr>
          <w:rFonts w:ascii="Arial" w:eastAsia="Times New Roman" w:hAnsi="Arial" w:cs="Arial"/>
          <w:sz w:val="24"/>
          <w:szCs w:val="24"/>
        </w:rPr>
        <w:t xml:space="preserve"> 23.11.2009 г.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left="426"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Постановление Правительства РФ № 154 «О требованиях к схемам теплоснабжения, порядку их разработки и утверждения» от 22.02.2012 г.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left="426"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Методика определения потребности в топливе, электрической энергии и воде при производстве и передаче тепловой энергии и теплоносителей в системах коммунального теплоснабжения МДК 4-05.2004.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СП 50.13330.2012 «СНиП 23-02-2003 «Тепловая защита зданий».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СП 124.13330.2012 «СНиП 41-02-2003 «Тепловые сети».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СП 131.13330.2012 «СНиП 23-01-99* «Строительная климатология».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СП 60.13330.2012 «СНиП 41-01-2003 «Отопление, вентиляция и кондиционирование воздуха».</w:t>
      </w:r>
    </w:p>
    <w:p w:rsidR="00533E6F" w:rsidRPr="00BB36DE" w:rsidRDefault="00533E6F" w:rsidP="00533E6F">
      <w:pPr>
        <w:widowControl w:val="0"/>
        <w:numPr>
          <w:ilvl w:val="0"/>
          <w:numId w:val="16"/>
        </w:numPr>
        <w:spacing w:after="0" w:line="360" w:lineRule="auto"/>
        <w:ind w:right="-23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BB36DE">
        <w:rPr>
          <w:rFonts w:ascii="Arial" w:eastAsia="Times New Roman" w:hAnsi="Arial" w:cs="Arial"/>
          <w:sz w:val="24"/>
          <w:szCs w:val="24"/>
        </w:rPr>
        <w:t>СП 89.13330.2012 «СНиП II-35-76 «Котельные установки».</w:t>
      </w:r>
      <w:bookmarkEnd w:id="9"/>
      <w:bookmarkEnd w:id="0"/>
    </w:p>
    <w:sectPr w:rsidR="00533E6F" w:rsidRPr="00BB36DE" w:rsidSect="006B4965">
      <w:footerReference w:type="default" r:id="rId15"/>
      <w:pgSz w:w="11906" w:h="16838"/>
      <w:pgMar w:top="1021" w:right="680" w:bottom="124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C4" w:rsidRDefault="00D76AC4" w:rsidP="00F25F12">
      <w:pPr>
        <w:spacing w:after="0" w:line="240" w:lineRule="auto"/>
      </w:pPr>
      <w:r>
        <w:separator/>
      </w:r>
    </w:p>
  </w:endnote>
  <w:endnote w:type="continuationSeparator" w:id="0">
    <w:p w:rsidR="00D76AC4" w:rsidRDefault="00D76AC4" w:rsidP="00F2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108499"/>
      <w:docPartObj>
        <w:docPartGallery w:val="Page Numbers (Bottom of Page)"/>
        <w:docPartUnique/>
      </w:docPartObj>
    </w:sdtPr>
    <w:sdtContent>
      <w:p w:rsidR="000B5773" w:rsidRDefault="000B577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36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5773" w:rsidRPr="00853486" w:rsidRDefault="000B5773" w:rsidP="001E7540">
    <w:pPr>
      <w:pStyle w:val="a5"/>
      <w:spacing w:line="0" w:lineRule="atLeas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73" w:rsidRDefault="000B57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460B299" wp14:editId="6CB07192">
              <wp:simplePos x="0" y="0"/>
              <wp:positionH relativeFrom="page">
                <wp:posOffset>4008755</wp:posOffset>
              </wp:positionH>
              <wp:positionV relativeFrom="page">
                <wp:posOffset>9916160</wp:posOffset>
              </wp:positionV>
              <wp:extent cx="260985" cy="165735"/>
              <wp:effectExtent l="0" t="0" r="5715" b="5715"/>
              <wp:wrapNone/>
              <wp:docPr id="2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773" w:rsidRDefault="000B5773">
                          <w:pPr>
                            <w:spacing w:after="0" w:line="245" w:lineRule="exact"/>
                            <w:ind w:left="40" w:right="-2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6DE">
                            <w:rPr>
                              <w:rFonts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0B299"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26" type="#_x0000_t202" style="position:absolute;margin-left:315.65pt;margin-top:780.8pt;width:20.55pt;height:13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" filled="f" stroked="f">
              <v:textbox inset="0,0,0,0">
                <w:txbxContent>
                  <w:p w:rsidR="000B5773" w:rsidRDefault="000B5773">
                    <w:pPr>
                      <w:spacing w:after="0" w:line="245" w:lineRule="exact"/>
                      <w:ind w:left="40" w:right="-2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6DE">
                      <w:rPr>
                        <w:rFonts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773" w:rsidRDefault="000B5773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E75F75" wp14:editId="4745ACD9">
              <wp:simplePos x="0" y="0"/>
              <wp:positionH relativeFrom="page">
                <wp:posOffset>4008755</wp:posOffset>
              </wp:positionH>
              <wp:positionV relativeFrom="page">
                <wp:posOffset>9916160</wp:posOffset>
              </wp:positionV>
              <wp:extent cx="260985" cy="165735"/>
              <wp:effectExtent l="0" t="0" r="5715" b="5715"/>
              <wp:wrapNone/>
              <wp:docPr id="13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9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773" w:rsidRDefault="000B5773">
                          <w:pPr>
                            <w:spacing w:after="0" w:line="245" w:lineRule="exact"/>
                            <w:ind w:left="40" w:right="-20"/>
                            <w:rPr>
                              <w:rFonts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B36DE">
                            <w:rPr>
                              <w:rFonts w:cs="Calibri"/>
                              <w:noProof/>
                              <w:position w:val="1"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E75F7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5.65pt;margin-top:780.8pt;width:20.5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" filled="f" stroked="f">
              <v:textbox inset="0,0,0,0">
                <w:txbxContent>
                  <w:p w:rsidR="000B5773" w:rsidRDefault="000B5773">
                    <w:pPr>
                      <w:spacing w:after="0" w:line="245" w:lineRule="exact"/>
                      <w:ind w:left="40" w:right="-20"/>
                      <w:rPr>
                        <w:rFonts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B36DE">
                      <w:rPr>
                        <w:rFonts w:cs="Calibri"/>
                        <w:noProof/>
                        <w:position w:val="1"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C4" w:rsidRDefault="00D76AC4" w:rsidP="00F25F12">
      <w:pPr>
        <w:spacing w:after="0" w:line="240" w:lineRule="auto"/>
      </w:pPr>
      <w:r>
        <w:separator/>
      </w:r>
    </w:p>
  </w:footnote>
  <w:footnote w:type="continuationSeparator" w:id="0">
    <w:p w:rsidR="00D76AC4" w:rsidRDefault="00D76AC4" w:rsidP="00F2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336" w:rsidRPr="005B3336" w:rsidRDefault="000B5773" w:rsidP="005B3336">
    <w:pPr>
      <w:pBdr>
        <w:bottom w:val="single" w:sz="6" w:space="1" w:color="auto"/>
      </w:pBdr>
      <w:spacing w:after="0" w:line="0" w:lineRule="atLeast"/>
      <w:ind w:right="51"/>
      <w:jc w:val="center"/>
      <w:rPr>
        <w:rFonts w:ascii="Arial" w:eastAsia="Times New Roman" w:hAnsi="Arial" w:cs="Arial"/>
        <w:b/>
        <w:bCs/>
        <w:i/>
        <w:sz w:val="16"/>
        <w:szCs w:val="16"/>
      </w:rPr>
    </w:pPr>
    <w:r w:rsidRPr="009A5709">
      <w:rPr>
        <w:rFonts w:ascii="Arial" w:eastAsia="Times New Roman" w:hAnsi="Arial" w:cs="Arial"/>
        <w:b/>
        <w:bCs/>
        <w:i/>
        <w:sz w:val="16"/>
        <w:szCs w:val="16"/>
      </w:rPr>
      <w:t xml:space="preserve">Утверждаемая часть </w:t>
    </w:r>
    <w:r w:rsidR="005B3336">
      <w:rPr>
        <w:rFonts w:ascii="Arial" w:eastAsia="Times New Roman" w:hAnsi="Arial" w:cs="Arial"/>
        <w:b/>
        <w:bCs/>
        <w:i/>
        <w:sz w:val="16"/>
        <w:szCs w:val="16"/>
      </w:rPr>
      <w:t>схемы</w:t>
    </w:r>
    <w:r w:rsidR="005B3336" w:rsidRPr="005B3336">
      <w:rPr>
        <w:rFonts w:ascii="Arial" w:eastAsia="Times New Roman" w:hAnsi="Arial" w:cs="Arial"/>
        <w:b/>
        <w:bCs/>
        <w:i/>
        <w:sz w:val="16"/>
        <w:szCs w:val="16"/>
      </w:rPr>
      <w:t xml:space="preserve"> </w:t>
    </w:r>
    <w:proofErr w:type="gramStart"/>
    <w:r w:rsidR="005B3336" w:rsidRPr="005B3336">
      <w:rPr>
        <w:rFonts w:ascii="Arial" w:eastAsia="Times New Roman" w:hAnsi="Arial" w:cs="Arial"/>
        <w:b/>
        <w:bCs/>
        <w:i/>
        <w:sz w:val="16"/>
        <w:szCs w:val="16"/>
      </w:rPr>
      <w:t>теплоснабжения  муниципального</w:t>
    </w:r>
    <w:proofErr w:type="gramEnd"/>
    <w:r w:rsidR="005B3336" w:rsidRPr="005B3336">
      <w:rPr>
        <w:rFonts w:ascii="Arial" w:eastAsia="Times New Roman" w:hAnsi="Arial" w:cs="Arial"/>
        <w:b/>
        <w:bCs/>
        <w:i/>
        <w:sz w:val="16"/>
        <w:szCs w:val="16"/>
      </w:rPr>
      <w:t xml:space="preserve"> образования </w:t>
    </w:r>
  </w:p>
  <w:p w:rsidR="000B5773" w:rsidRPr="00A37997" w:rsidRDefault="005B3336" w:rsidP="00EF3FFA">
    <w:pPr>
      <w:pBdr>
        <w:bottom w:val="single" w:sz="6" w:space="1" w:color="auto"/>
      </w:pBdr>
      <w:spacing w:after="0" w:line="0" w:lineRule="atLeast"/>
      <w:ind w:right="51"/>
      <w:jc w:val="center"/>
      <w:rPr>
        <w:rFonts w:ascii="Arial" w:eastAsia="Times New Roman" w:hAnsi="Arial" w:cs="Arial"/>
        <w:b/>
        <w:bCs/>
        <w:i/>
        <w:sz w:val="16"/>
        <w:szCs w:val="16"/>
      </w:rPr>
    </w:pPr>
    <w:r w:rsidRPr="005B3336">
      <w:rPr>
        <w:rFonts w:ascii="Arial" w:eastAsia="Times New Roman" w:hAnsi="Arial" w:cs="Arial"/>
        <w:b/>
        <w:bCs/>
        <w:i/>
        <w:sz w:val="16"/>
        <w:szCs w:val="16"/>
      </w:rPr>
      <w:t>Краснознаменского сельского поселения Спировского района Тверской области на период до 2</w:t>
    </w:r>
    <w:r>
      <w:rPr>
        <w:rFonts w:ascii="Arial" w:eastAsia="Times New Roman" w:hAnsi="Arial" w:cs="Arial"/>
        <w:b/>
        <w:bCs/>
        <w:i/>
        <w:sz w:val="16"/>
        <w:szCs w:val="16"/>
      </w:rPr>
      <w:t>0</w:t>
    </w:r>
    <w:r w:rsidR="000B5773" w:rsidRPr="001D1E20">
      <w:rPr>
        <w:rFonts w:ascii="Arial" w:eastAsia="Times New Roman" w:hAnsi="Arial" w:cs="Arial"/>
        <w:b/>
        <w:bCs/>
        <w:i/>
        <w:sz w:val="16"/>
        <w:szCs w:val="16"/>
      </w:rPr>
      <w:t xml:space="preserve">30 </w:t>
    </w:r>
    <w:r w:rsidR="000B5773" w:rsidRPr="009A5709">
      <w:rPr>
        <w:rFonts w:ascii="Arial" w:eastAsia="Times New Roman" w:hAnsi="Arial" w:cs="Arial"/>
        <w:b/>
        <w:bCs/>
        <w:i/>
        <w:sz w:val="16"/>
        <w:szCs w:val="16"/>
      </w:rPr>
      <w:t>года</w:t>
    </w:r>
    <w:r w:rsidR="000B5773">
      <w:rPr>
        <w:rFonts w:ascii="Arial" w:eastAsia="Times New Roman" w:hAnsi="Arial" w:cs="Arial"/>
        <w:b/>
        <w:bCs/>
        <w:i/>
        <w:sz w:val="16"/>
        <w:szCs w:val="16"/>
      </w:rPr>
      <w:t xml:space="preserve"> </w:t>
    </w:r>
    <w:r w:rsidR="000B5773" w:rsidRPr="00EF3FFA">
      <w:rPr>
        <w:rFonts w:ascii="Arial" w:eastAsia="Times New Roman" w:hAnsi="Arial" w:cs="Arial"/>
        <w:b/>
        <w:bCs/>
        <w:i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62E28"/>
    <w:multiLevelType w:val="hybridMultilevel"/>
    <w:tmpl w:val="F92A5D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D926B3"/>
    <w:multiLevelType w:val="hybridMultilevel"/>
    <w:tmpl w:val="CEFC5990"/>
    <w:lvl w:ilvl="0" w:tplc="68D8B1C2">
      <w:start w:val="1"/>
      <w:numFmt w:val="bullet"/>
      <w:lvlText w:val=""/>
      <w:lvlJc w:val="left"/>
      <w:pPr>
        <w:ind w:left="14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024BB"/>
    <w:multiLevelType w:val="hybridMultilevel"/>
    <w:tmpl w:val="83280D18"/>
    <w:lvl w:ilvl="0" w:tplc="3D428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0ABF7425"/>
    <w:multiLevelType w:val="hybridMultilevel"/>
    <w:tmpl w:val="E2E2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6076B"/>
    <w:multiLevelType w:val="hybridMultilevel"/>
    <w:tmpl w:val="96EC8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20C55"/>
    <w:multiLevelType w:val="hybridMultilevel"/>
    <w:tmpl w:val="75583B1C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6">
    <w:nsid w:val="167378A3"/>
    <w:multiLevelType w:val="hybridMultilevel"/>
    <w:tmpl w:val="94F86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40FFD"/>
    <w:multiLevelType w:val="hybridMultilevel"/>
    <w:tmpl w:val="DE969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8D2EA8"/>
    <w:multiLevelType w:val="hybridMultilevel"/>
    <w:tmpl w:val="51DE19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403BBE"/>
    <w:multiLevelType w:val="hybridMultilevel"/>
    <w:tmpl w:val="75BE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E6158"/>
    <w:multiLevelType w:val="hybridMultilevel"/>
    <w:tmpl w:val="F32A3FB2"/>
    <w:lvl w:ilvl="0" w:tplc="56986AF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BA226CB"/>
    <w:multiLevelType w:val="hybridMultilevel"/>
    <w:tmpl w:val="FBF0D77A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2">
    <w:nsid w:val="2D0C67EC"/>
    <w:multiLevelType w:val="hybridMultilevel"/>
    <w:tmpl w:val="3B0A7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F733A"/>
    <w:multiLevelType w:val="hybridMultilevel"/>
    <w:tmpl w:val="75BE6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213FF"/>
    <w:multiLevelType w:val="hybridMultilevel"/>
    <w:tmpl w:val="A21C7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F94E57"/>
    <w:multiLevelType w:val="hybridMultilevel"/>
    <w:tmpl w:val="366C2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34B7E80"/>
    <w:multiLevelType w:val="hybridMultilevel"/>
    <w:tmpl w:val="B52248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4457B17"/>
    <w:multiLevelType w:val="hybridMultilevel"/>
    <w:tmpl w:val="F2261BC2"/>
    <w:lvl w:ilvl="0" w:tplc="87F40C2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3CE543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1B4645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2BE70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83A903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6C4AB5E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188222C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5227F2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320A33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A797006"/>
    <w:multiLevelType w:val="hybridMultilevel"/>
    <w:tmpl w:val="2CBA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E1149"/>
    <w:multiLevelType w:val="hybridMultilevel"/>
    <w:tmpl w:val="51EA0A1A"/>
    <w:lvl w:ilvl="0" w:tplc="7CDEE19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F8BA9BB0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2294F860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7C8F798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4D0069CE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99DC0268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AF6C3F8E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9BA6BE3C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88C0CF0A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47170CFD"/>
    <w:multiLevelType w:val="hybridMultilevel"/>
    <w:tmpl w:val="CE06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692DCD"/>
    <w:multiLevelType w:val="hybridMultilevel"/>
    <w:tmpl w:val="38322B86"/>
    <w:lvl w:ilvl="0" w:tplc="C542F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22D7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2A2B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C627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B84D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0E60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A0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5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6AA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FB32BD"/>
    <w:multiLevelType w:val="hybridMultilevel"/>
    <w:tmpl w:val="C8DE7A0E"/>
    <w:lvl w:ilvl="0" w:tplc="87FEAA4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661D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C0B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E8B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BA4C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4AD6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63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267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92FD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A5833"/>
    <w:multiLevelType w:val="hybridMultilevel"/>
    <w:tmpl w:val="A9BE5F68"/>
    <w:lvl w:ilvl="0" w:tplc="3DAA2646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4">
    <w:nsid w:val="5A5A0548"/>
    <w:multiLevelType w:val="hybridMultilevel"/>
    <w:tmpl w:val="A6FED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D403B50"/>
    <w:multiLevelType w:val="hybridMultilevel"/>
    <w:tmpl w:val="4586BA6A"/>
    <w:lvl w:ilvl="0" w:tplc="F1E0A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D41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AE84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B0F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6A7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75C0F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7E59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7AEC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E6E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186D18"/>
    <w:multiLevelType w:val="hybridMultilevel"/>
    <w:tmpl w:val="0BE4ABF2"/>
    <w:lvl w:ilvl="0" w:tplc="2CF4E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EB0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F242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6427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323A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940E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0A7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FA2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FA8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947EC"/>
    <w:multiLevelType w:val="hybridMultilevel"/>
    <w:tmpl w:val="BD1EC87A"/>
    <w:lvl w:ilvl="0" w:tplc="231E8FA2">
      <w:start w:val="1"/>
      <w:numFmt w:val="bullet"/>
      <w:lvlText w:val="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8">
    <w:nsid w:val="670576B3"/>
    <w:multiLevelType w:val="hybridMultilevel"/>
    <w:tmpl w:val="EEA4C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9064769"/>
    <w:multiLevelType w:val="hybridMultilevel"/>
    <w:tmpl w:val="A2425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AF625EE"/>
    <w:multiLevelType w:val="hybridMultilevel"/>
    <w:tmpl w:val="F5A8F858"/>
    <w:lvl w:ilvl="0" w:tplc="39A6E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B515A1C"/>
    <w:multiLevelType w:val="hybridMultilevel"/>
    <w:tmpl w:val="3D52E6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B561583"/>
    <w:multiLevelType w:val="hybridMultilevel"/>
    <w:tmpl w:val="0F36D9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E125762"/>
    <w:multiLevelType w:val="hybridMultilevel"/>
    <w:tmpl w:val="5C6060D8"/>
    <w:lvl w:ilvl="0" w:tplc="9914190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5"/>
  </w:num>
  <w:num w:numId="5">
    <w:abstractNumId w:val="0"/>
  </w:num>
  <w:num w:numId="6">
    <w:abstractNumId w:val="17"/>
  </w:num>
  <w:num w:numId="7">
    <w:abstractNumId w:val="28"/>
  </w:num>
  <w:num w:numId="8">
    <w:abstractNumId w:val="7"/>
  </w:num>
  <w:num w:numId="9">
    <w:abstractNumId w:val="21"/>
  </w:num>
  <w:num w:numId="10">
    <w:abstractNumId w:val="4"/>
  </w:num>
  <w:num w:numId="11">
    <w:abstractNumId w:val="25"/>
  </w:num>
  <w:num w:numId="12">
    <w:abstractNumId w:val="3"/>
  </w:num>
  <w:num w:numId="13">
    <w:abstractNumId w:val="22"/>
  </w:num>
  <w:num w:numId="14">
    <w:abstractNumId w:val="26"/>
  </w:num>
  <w:num w:numId="15">
    <w:abstractNumId w:val="24"/>
  </w:num>
  <w:num w:numId="16">
    <w:abstractNumId w:val="33"/>
  </w:num>
  <w:num w:numId="17">
    <w:abstractNumId w:val="11"/>
  </w:num>
  <w:num w:numId="18">
    <w:abstractNumId w:val="29"/>
  </w:num>
  <w:num w:numId="19">
    <w:abstractNumId w:val="20"/>
  </w:num>
  <w:num w:numId="20">
    <w:abstractNumId w:val="27"/>
  </w:num>
  <w:num w:numId="21">
    <w:abstractNumId w:val="2"/>
  </w:num>
  <w:num w:numId="22">
    <w:abstractNumId w:val="23"/>
  </w:num>
  <w:num w:numId="23">
    <w:abstractNumId w:val="8"/>
  </w:num>
  <w:num w:numId="24">
    <w:abstractNumId w:val="6"/>
  </w:num>
  <w:num w:numId="25">
    <w:abstractNumId w:val="31"/>
  </w:num>
  <w:num w:numId="26">
    <w:abstractNumId w:val="9"/>
  </w:num>
  <w:num w:numId="27">
    <w:abstractNumId w:val="13"/>
  </w:num>
  <w:num w:numId="28">
    <w:abstractNumId w:val="18"/>
  </w:num>
  <w:num w:numId="29">
    <w:abstractNumId w:val="16"/>
  </w:num>
  <w:num w:numId="30">
    <w:abstractNumId w:val="32"/>
  </w:num>
  <w:num w:numId="31">
    <w:abstractNumId w:val="14"/>
  </w:num>
  <w:num w:numId="32">
    <w:abstractNumId w:val="12"/>
  </w:num>
  <w:num w:numId="33">
    <w:abstractNumId w:val="30"/>
  </w:num>
  <w:num w:numId="34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12"/>
    <w:rsid w:val="00003452"/>
    <w:rsid w:val="00013378"/>
    <w:rsid w:val="000179B1"/>
    <w:rsid w:val="00021A9C"/>
    <w:rsid w:val="00021D1E"/>
    <w:rsid w:val="00030684"/>
    <w:rsid w:val="00030721"/>
    <w:rsid w:val="00030D40"/>
    <w:rsid w:val="0004043E"/>
    <w:rsid w:val="00042ABC"/>
    <w:rsid w:val="00044AE9"/>
    <w:rsid w:val="000508A2"/>
    <w:rsid w:val="000522BB"/>
    <w:rsid w:val="00057D08"/>
    <w:rsid w:val="00070A94"/>
    <w:rsid w:val="00082BA3"/>
    <w:rsid w:val="000B2C36"/>
    <w:rsid w:val="000B2E70"/>
    <w:rsid w:val="000B5773"/>
    <w:rsid w:val="000C4AC9"/>
    <w:rsid w:val="000D59BE"/>
    <w:rsid w:val="000D7B3B"/>
    <w:rsid w:val="000E0F95"/>
    <w:rsid w:val="000E398A"/>
    <w:rsid w:val="000E3EBE"/>
    <w:rsid w:val="000E6E37"/>
    <w:rsid w:val="000F004A"/>
    <w:rsid w:val="000F325A"/>
    <w:rsid w:val="00112EEA"/>
    <w:rsid w:val="00114984"/>
    <w:rsid w:val="001155AF"/>
    <w:rsid w:val="00123B36"/>
    <w:rsid w:val="00126FBC"/>
    <w:rsid w:val="00127400"/>
    <w:rsid w:val="00133439"/>
    <w:rsid w:val="001357A8"/>
    <w:rsid w:val="00153C0B"/>
    <w:rsid w:val="001608BC"/>
    <w:rsid w:val="00166347"/>
    <w:rsid w:val="001772CF"/>
    <w:rsid w:val="0018047D"/>
    <w:rsid w:val="00183AD7"/>
    <w:rsid w:val="00187648"/>
    <w:rsid w:val="0019091A"/>
    <w:rsid w:val="001952E6"/>
    <w:rsid w:val="001A3A72"/>
    <w:rsid w:val="001A419E"/>
    <w:rsid w:val="001B4B97"/>
    <w:rsid w:val="001C111F"/>
    <w:rsid w:val="001C7AF0"/>
    <w:rsid w:val="001D1E20"/>
    <w:rsid w:val="001D3818"/>
    <w:rsid w:val="001E337E"/>
    <w:rsid w:val="001E7540"/>
    <w:rsid w:val="001F2076"/>
    <w:rsid w:val="002100BF"/>
    <w:rsid w:val="0021331C"/>
    <w:rsid w:val="002166F4"/>
    <w:rsid w:val="0024693D"/>
    <w:rsid w:val="00247AEC"/>
    <w:rsid w:val="00250FA2"/>
    <w:rsid w:val="0025796E"/>
    <w:rsid w:val="00260FEF"/>
    <w:rsid w:val="0027023D"/>
    <w:rsid w:val="002712B5"/>
    <w:rsid w:val="002A25D4"/>
    <w:rsid w:val="002B0205"/>
    <w:rsid w:val="002B58FD"/>
    <w:rsid w:val="002B6557"/>
    <w:rsid w:val="002B7294"/>
    <w:rsid w:val="002C1868"/>
    <w:rsid w:val="002D44BC"/>
    <w:rsid w:val="002F15D1"/>
    <w:rsid w:val="00331160"/>
    <w:rsid w:val="003328EF"/>
    <w:rsid w:val="003414D4"/>
    <w:rsid w:val="00346408"/>
    <w:rsid w:val="00357168"/>
    <w:rsid w:val="00357EE4"/>
    <w:rsid w:val="0037178F"/>
    <w:rsid w:val="0037629B"/>
    <w:rsid w:val="00382945"/>
    <w:rsid w:val="00386014"/>
    <w:rsid w:val="0039430F"/>
    <w:rsid w:val="003945C2"/>
    <w:rsid w:val="003A3CA0"/>
    <w:rsid w:val="003A4FEE"/>
    <w:rsid w:val="003A536E"/>
    <w:rsid w:val="003A5B55"/>
    <w:rsid w:val="003C5760"/>
    <w:rsid w:val="003C5FE5"/>
    <w:rsid w:val="003D5158"/>
    <w:rsid w:val="003E01A4"/>
    <w:rsid w:val="003E2419"/>
    <w:rsid w:val="003E415D"/>
    <w:rsid w:val="003F5281"/>
    <w:rsid w:val="0040348E"/>
    <w:rsid w:val="00407650"/>
    <w:rsid w:val="00420505"/>
    <w:rsid w:val="0043388B"/>
    <w:rsid w:val="004438D8"/>
    <w:rsid w:val="004512F1"/>
    <w:rsid w:val="004628FE"/>
    <w:rsid w:val="00467293"/>
    <w:rsid w:val="00474814"/>
    <w:rsid w:val="004766A6"/>
    <w:rsid w:val="00487F5A"/>
    <w:rsid w:val="004C1F15"/>
    <w:rsid w:val="004C687E"/>
    <w:rsid w:val="004D0B58"/>
    <w:rsid w:val="004D3085"/>
    <w:rsid w:val="004D454E"/>
    <w:rsid w:val="004E16B1"/>
    <w:rsid w:val="004F12C0"/>
    <w:rsid w:val="004F50B8"/>
    <w:rsid w:val="005043DF"/>
    <w:rsid w:val="00505193"/>
    <w:rsid w:val="00507D4F"/>
    <w:rsid w:val="00513BF1"/>
    <w:rsid w:val="00533E6F"/>
    <w:rsid w:val="00540152"/>
    <w:rsid w:val="005529EB"/>
    <w:rsid w:val="0055669F"/>
    <w:rsid w:val="0056173F"/>
    <w:rsid w:val="00562B3B"/>
    <w:rsid w:val="00574C04"/>
    <w:rsid w:val="005810DB"/>
    <w:rsid w:val="00585108"/>
    <w:rsid w:val="005B0E4F"/>
    <w:rsid w:val="005B237D"/>
    <w:rsid w:val="005B3336"/>
    <w:rsid w:val="005C3AB4"/>
    <w:rsid w:val="005C5223"/>
    <w:rsid w:val="005C5711"/>
    <w:rsid w:val="00612B2F"/>
    <w:rsid w:val="0061387F"/>
    <w:rsid w:val="00614057"/>
    <w:rsid w:val="006274B1"/>
    <w:rsid w:val="00630D85"/>
    <w:rsid w:val="00633C76"/>
    <w:rsid w:val="006420FF"/>
    <w:rsid w:val="006475FC"/>
    <w:rsid w:val="00652166"/>
    <w:rsid w:val="006566F2"/>
    <w:rsid w:val="006665A5"/>
    <w:rsid w:val="00673816"/>
    <w:rsid w:val="0069075D"/>
    <w:rsid w:val="006937CE"/>
    <w:rsid w:val="00694214"/>
    <w:rsid w:val="006960BF"/>
    <w:rsid w:val="006A3741"/>
    <w:rsid w:val="006B4965"/>
    <w:rsid w:val="00701AB0"/>
    <w:rsid w:val="0071364C"/>
    <w:rsid w:val="007140EE"/>
    <w:rsid w:val="00724520"/>
    <w:rsid w:val="00732C3E"/>
    <w:rsid w:val="00733ECB"/>
    <w:rsid w:val="00743C85"/>
    <w:rsid w:val="00756A9E"/>
    <w:rsid w:val="00777B8B"/>
    <w:rsid w:val="00780C31"/>
    <w:rsid w:val="007841BA"/>
    <w:rsid w:val="0078577A"/>
    <w:rsid w:val="00793CB9"/>
    <w:rsid w:val="007A2360"/>
    <w:rsid w:val="007A4DEF"/>
    <w:rsid w:val="007A70CD"/>
    <w:rsid w:val="007B4C35"/>
    <w:rsid w:val="007B5A26"/>
    <w:rsid w:val="007D6F30"/>
    <w:rsid w:val="007E0FE1"/>
    <w:rsid w:val="007E2F86"/>
    <w:rsid w:val="007E40FF"/>
    <w:rsid w:val="007F0381"/>
    <w:rsid w:val="00800EDB"/>
    <w:rsid w:val="0080453A"/>
    <w:rsid w:val="00805662"/>
    <w:rsid w:val="008077A4"/>
    <w:rsid w:val="00813097"/>
    <w:rsid w:val="00814684"/>
    <w:rsid w:val="008236B0"/>
    <w:rsid w:val="00825076"/>
    <w:rsid w:val="008363B5"/>
    <w:rsid w:val="00841D56"/>
    <w:rsid w:val="00853486"/>
    <w:rsid w:val="00853527"/>
    <w:rsid w:val="00856271"/>
    <w:rsid w:val="008611FA"/>
    <w:rsid w:val="00861A41"/>
    <w:rsid w:val="0086535A"/>
    <w:rsid w:val="00882237"/>
    <w:rsid w:val="00890349"/>
    <w:rsid w:val="00897AA1"/>
    <w:rsid w:val="008A10E6"/>
    <w:rsid w:val="008A38A8"/>
    <w:rsid w:val="008A49EB"/>
    <w:rsid w:val="008C262B"/>
    <w:rsid w:val="008C6A1A"/>
    <w:rsid w:val="008D1076"/>
    <w:rsid w:val="008D4A3A"/>
    <w:rsid w:val="008E58B6"/>
    <w:rsid w:val="008E69A8"/>
    <w:rsid w:val="008F75AD"/>
    <w:rsid w:val="0091024F"/>
    <w:rsid w:val="00910B38"/>
    <w:rsid w:val="00911C32"/>
    <w:rsid w:val="009152D2"/>
    <w:rsid w:val="009261EB"/>
    <w:rsid w:val="00932D57"/>
    <w:rsid w:val="009351A7"/>
    <w:rsid w:val="009454A8"/>
    <w:rsid w:val="0094701B"/>
    <w:rsid w:val="00952416"/>
    <w:rsid w:val="00963554"/>
    <w:rsid w:val="00964830"/>
    <w:rsid w:val="009728F1"/>
    <w:rsid w:val="009839D3"/>
    <w:rsid w:val="009A050B"/>
    <w:rsid w:val="009A0718"/>
    <w:rsid w:val="009A5709"/>
    <w:rsid w:val="009A6644"/>
    <w:rsid w:val="009B24CD"/>
    <w:rsid w:val="009B6118"/>
    <w:rsid w:val="009C2AED"/>
    <w:rsid w:val="009D382D"/>
    <w:rsid w:val="009D4AEB"/>
    <w:rsid w:val="00A0605D"/>
    <w:rsid w:val="00A110C8"/>
    <w:rsid w:val="00A11981"/>
    <w:rsid w:val="00A37997"/>
    <w:rsid w:val="00A418CC"/>
    <w:rsid w:val="00A45BCB"/>
    <w:rsid w:val="00A52F7C"/>
    <w:rsid w:val="00A56845"/>
    <w:rsid w:val="00A65AC6"/>
    <w:rsid w:val="00A70F97"/>
    <w:rsid w:val="00A821A2"/>
    <w:rsid w:val="00A93E7F"/>
    <w:rsid w:val="00A95F88"/>
    <w:rsid w:val="00AB2188"/>
    <w:rsid w:val="00AB73E4"/>
    <w:rsid w:val="00AC0445"/>
    <w:rsid w:val="00AC5C4F"/>
    <w:rsid w:val="00AD374D"/>
    <w:rsid w:val="00AE0137"/>
    <w:rsid w:val="00AE4554"/>
    <w:rsid w:val="00AF2B77"/>
    <w:rsid w:val="00B23CB5"/>
    <w:rsid w:val="00B3102A"/>
    <w:rsid w:val="00B66585"/>
    <w:rsid w:val="00B71A8C"/>
    <w:rsid w:val="00B7233A"/>
    <w:rsid w:val="00B92CD3"/>
    <w:rsid w:val="00BA0A28"/>
    <w:rsid w:val="00BA12C7"/>
    <w:rsid w:val="00BB1555"/>
    <w:rsid w:val="00BB36DE"/>
    <w:rsid w:val="00BB5E23"/>
    <w:rsid w:val="00BC03F4"/>
    <w:rsid w:val="00BC4A2D"/>
    <w:rsid w:val="00BC7C5C"/>
    <w:rsid w:val="00BD0638"/>
    <w:rsid w:val="00BE0FC0"/>
    <w:rsid w:val="00BE21AE"/>
    <w:rsid w:val="00BE3383"/>
    <w:rsid w:val="00BE3EF8"/>
    <w:rsid w:val="00BF08F6"/>
    <w:rsid w:val="00BF1FDB"/>
    <w:rsid w:val="00BF308E"/>
    <w:rsid w:val="00BF792A"/>
    <w:rsid w:val="00C0210B"/>
    <w:rsid w:val="00C13F56"/>
    <w:rsid w:val="00C22230"/>
    <w:rsid w:val="00C23D7B"/>
    <w:rsid w:val="00C526CB"/>
    <w:rsid w:val="00C55781"/>
    <w:rsid w:val="00C57A39"/>
    <w:rsid w:val="00C628D7"/>
    <w:rsid w:val="00C70674"/>
    <w:rsid w:val="00C7081A"/>
    <w:rsid w:val="00C860FF"/>
    <w:rsid w:val="00C902BF"/>
    <w:rsid w:val="00C92CB3"/>
    <w:rsid w:val="00CA066B"/>
    <w:rsid w:val="00CA5489"/>
    <w:rsid w:val="00CD1E50"/>
    <w:rsid w:val="00CE2D3A"/>
    <w:rsid w:val="00CF20D7"/>
    <w:rsid w:val="00CF4797"/>
    <w:rsid w:val="00CF6717"/>
    <w:rsid w:val="00CF7A73"/>
    <w:rsid w:val="00D00C96"/>
    <w:rsid w:val="00D11726"/>
    <w:rsid w:val="00D1297F"/>
    <w:rsid w:val="00D30362"/>
    <w:rsid w:val="00D33ECF"/>
    <w:rsid w:val="00D35B69"/>
    <w:rsid w:val="00D473BD"/>
    <w:rsid w:val="00D50172"/>
    <w:rsid w:val="00D51C1F"/>
    <w:rsid w:val="00D66547"/>
    <w:rsid w:val="00D70763"/>
    <w:rsid w:val="00D72442"/>
    <w:rsid w:val="00D76872"/>
    <w:rsid w:val="00D76AC4"/>
    <w:rsid w:val="00D8011A"/>
    <w:rsid w:val="00D81070"/>
    <w:rsid w:val="00D83A14"/>
    <w:rsid w:val="00D85540"/>
    <w:rsid w:val="00D95E4C"/>
    <w:rsid w:val="00D96E35"/>
    <w:rsid w:val="00DA7162"/>
    <w:rsid w:val="00DB6E08"/>
    <w:rsid w:val="00DC1D1F"/>
    <w:rsid w:val="00DD1794"/>
    <w:rsid w:val="00DE0325"/>
    <w:rsid w:val="00DE1571"/>
    <w:rsid w:val="00DF6A07"/>
    <w:rsid w:val="00DF7942"/>
    <w:rsid w:val="00E03CF2"/>
    <w:rsid w:val="00E065BA"/>
    <w:rsid w:val="00E12D7E"/>
    <w:rsid w:val="00E270E3"/>
    <w:rsid w:val="00E31ED9"/>
    <w:rsid w:val="00E52725"/>
    <w:rsid w:val="00E540D8"/>
    <w:rsid w:val="00E56E4D"/>
    <w:rsid w:val="00E63685"/>
    <w:rsid w:val="00E653EA"/>
    <w:rsid w:val="00E7464F"/>
    <w:rsid w:val="00E753AB"/>
    <w:rsid w:val="00E97E3A"/>
    <w:rsid w:val="00EA3420"/>
    <w:rsid w:val="00EA7746"/>
    <w:rsid w:val="00EB2064"/>
    <w:rsid w:val="00EC2C76"/>
    <w:rsid w:val="00EC7438"/>
    <w:rsid w:val="00EE5F35"/>
    <w:rsid w:val="00EF3FFA"/>
    <w:rsid w:val="00F02CD8"/>
    <w:rsid w:val="00F157BA"/>
    <w:rsid w:val="00F20ACA"/>
    <w:rsid w:val="00F25F12"/>
    <w:rsid w:val="00F3327E"/>
    <w:rsid w:val="00F37082"/>
    <w:rsid w:val="00F436A5"/>
    <w:rsid w:val="00F47ED5"/>
    <w:rsid w:val="00F5660A"/>
    <w:rsid w:val="00F5794C"/>
    <w:rsid w:val="00F62018"/>
    <w:rsid w:val="00F664CE"/>
    <w:rsid w:val="00F7640D"/>
    <w:rsid w:val="00F77E87"/>
    <w:rsid w:val="00F83B60"/>
    <w:rsid w:val="00F94DDD"/>
    <w:rsid w:val="00F95D3C"/>
    <w:rsid w:val="00FA71FB"/>
    <w:rsid w:val="00FB6360"/>
    <w:rsid w:val="00FC2100"/>
    <w:rsid w:val="00FD2AFA"/>
    <w:rsid w:val="00FE5203"/>
    <w:rsid w:val="00FE76BA"/>
    <w:rsid w:val="00FE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B7DB8A-EE66-4F2E-958D-380F21CA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HEADING 1,Head 1,????????? 1,Subhead A"/>
    <w:basedOn w:val="a"/>
    <w:next w:val="a"/>
    <w:link w:val="10"/>
    <w:qFormat/>
    <w:rsid w:val="0055669F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178F"/>
    <w:pPr>
      <w:keepNext/>
      <w:keepLines/>
      <w:widowControl w:val="0"/>
      <w:spacing w:before="200" w:after="240"/>
      <w:ind w:left="720"/>
      <w:jc w:val="both"/>
      <w:outlineLvl w:val="1"/>
    </w:pPr>
    <w:rPr>
      <w:rFonts w:ascii="Arial" w:eastAsia="Times New Roman" w:hAnsi="Arial"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qFormat/>
    <w:rsid w:val="006960BF"/>
    <w:pPr>
      <w:keepNext/>
      <w:keepLines/>
      <w:tabs>
        <w:tab w:val="num" w:pos="720"/>
      </w:tabs>
      <w:spacing w:before="60" w:after="60" w:line="240" w:lineRule="auto"/>
      <w:ind w:left="720" w:hanging="720"/>
      <w:jc w:val="both"/>
      <w:outlineLvl w:val="2"/>
    </w:pPr>
    <w:rPr>
      <w:rFonts w:ascii="Arial" w:eastAsia="Times New Roman" w:hAnsi="Arial" w:cs="Times New Roman"/>
      <w:i/>
      <w:sz w:val="24"/>
      <w:szCs w:val="24"/>
    </w:rPr>
  </w:style>
  <w:style w:type="paragraph" w:styleId="4">
    <w:name w:val="heading 4"/>
    <w:basedOn w:val="a"/>
    <w:next w:val="a"/>
    <w:link w:val="40"/>
    <w:qFormat/>
    <w:rsid w:val="006960BF"/>
    <w:pPr>
      <w:keepNext/>
      <w:tabs>
        <w:tab w:val="num" w:pos="864"/>
      </w:tabs>
      <w:spacing w:after="0" w:line="360" w:lineRule="auto"/>
      <w:ind w:left="864" w:hanging="864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qFormat/>
    <w:rsid w:val="006960BF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960BF"/>
    <w:pPr>
      <w:tabs>
        <w:tab w:val="num" w:pos="1152"/>
      </w:tabs>
      <w:spacing w:before="6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  <w:i/>
      <w:sz w:val="20"/>
      <w:szCs w:val="24"/>
    </w:rPr>
  </w:style>
  <w:style w:type="paragraph" w:styleId="7">
    <w:name w:val="heading 7"/>
    <w:basedOn w:val="a"/>
    <w:next w:val="a"/>
    <w:link w:val="70"/>
    <w:qFormat/>
    <w:rsid w:val="006960BF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6960BF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960BF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F25F12"/>
  </w:style>
  <w:style w:type="paragraph" w:styleId="a3">
    <w:name w:val="header"/>
    <w:basedOn w:val="a"/>
    <w:link w:val="a4"/>
    <w:uiPriority w:val="99"/>
    <w:unhideWhenUsed/>
    <w:rsid w:val="00F2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5F12"/>
  </w:style>
  <w:style w:type="paragraph" w:styleId="a5">
    <w:name w:val="footer"/>
    <w:basedOn w:val="a"/>
    <w:link w:val="a6"/>
    <w:uiPriority w:val="99"/>
    <w:unhideWhenUsed/>
    <w:rsid w:val="00F25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F12"/>
  </w:style>
  <w:style w:type="numbering" w:customStyle="1" w:styleId="21">
    <w:name w:val="Нет списка2"/>
    <w:next w:val="a2"/>
    <w:uiPriority w:val="99"/>
    <w:semiHidden/>
    <w:unhideWhenUsed/>
    <w:rsid w:val="00F25F12"/>
  </w:style>
  <w:style w:type="character" w:customStyle="1" w:styleId="10">
    <w:name w:val="Заголовок 1 Знак"/>
    <w:aliases w:val="HEADING 1 Знак1,Head 1 Знак1,????????? 1 Знак1,Subhead A Знак1"/>
    <w:basedOn w:val="a0"/>
    <w:link w:val="1"/>
    <w:uiPriority w:val="9"/>
    <w:rsid w:val="0055669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EE5F35"/>
    <w:pPr>
      <w:widowControl w:val="0"/>
      <w:tabs>
        <w:tab w:val="num" w:pos="1440"/>
      </w:tabs>
      <w:autoSpaceDE w:val="0"/>
      <w:autoSpaceDN w:val="0"/>
      <w:adjustRightInd w:val="0"/>
      <w:spacing w:after="0" w:line="240" w:lineRule="auto"/>
      <w:ind w:left="720" w:hanging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9D38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E0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032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0F95"/>
    <w:pPr>
      <w:ind w:left="720"/>
      <w:contextualSpacing/>
    </w:pPr>
  </w:style>
  <w:style w:type="numbering" w:customStyle="1" w:styleId="31">
    <w:name w:val="Нет списка3"/>
    <w:next w:val="a2"/>
    <w:uiPriority w:val="99"/>
    <w:semiHidden/>
    <w:unhideWhenUsed/>
    <w:rsid w:val="00C22230"/>
  </w:style>
  <w:style w:type="numbering" w:customStyle="1" w:styleId="41">
    <w:name w:val="Нет списка4"/>
    <w:next w:val="a2"/>
    <w:uiPriority w:val="99"/>
    <w:semiHidden/>
    <w:unhideWhenUsed/>
    <w:rsid w:val="00C22230"/>
  </w:style>
  <w:style w:type="paragraph" w:styleId="aa">
    <w:name w:val="TOC Heading"/>
    <w:basedOn w:val="1"/>
    <w:next w:val="a"/>
    <w:uiPriority w:val="39"/>
    <w:semiHidden/>
    <w:unhideWhenUsed/>
    <w:qFormat/>
    <w:rsid w:val="00562B3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562B3B"/>
    <w:pPr>
      <w:spacing w:after="100"/>
    </w:pPr>
  </w:style>
  <w:style w:type="character" w:styleId="ab">
    <w:name w:val="Hyperlink"/>
    <w:basedOn w:val="a0"/>
    <w:uiPriority w:val="99"/>
    <w:unhideWhenUsed/>
    <w:rsid w:val="00562B3B"/>
    <w:rPr>
      <w:color w:val="0000FF" w:themeColor="hyperlink"/>
      <w:u w:val="single"/>
    </w:rPr>
  </w:style>
  <w:style w:type="numbering" w:customStyle="1" w:styleId="51">
    <w:name w:val="Нет списка5"/>
    <w:next w:val="a2"/>
    <w:uiPriority w:val="99"/>
    <w:semiHidden/>
    <w:unhideWhenUsed/>
    <w:rsid w:val="00630D85"/>
  </w:style>
  <w:style w:type="character" w:customStyle="1" w:styleId="20">
    <w:name w:val="Заголовок 2 Знак"/>
    <w:basedOn w:val="a0"/>
    <w:link w:val="2"/>
    <w:uiPriority w:val="9"/>
    <w:rsid w:val="0037178F"/>
    <w:rPr>
      <w:rFonts w:ascii="Arial" w:eastAsia="Times New Roman" w:hAnsi="Arial" w:cs="Times New Roman"/>
      <w:b/>
      <w:bCs/>
      <w:color w:val="4F81BD"/>
      <w:sz w:val="26"/>
      <w:szCs w:val="26"/>
      <w:lang w:val="en-US" w:eastAsia="en-US"/>
    </w:rPr>
  </w:style>
  <w:style w:type="character" w:customStyle="1" w:styleId="110">
    <w:name w:val="Заголовок 1 Знак1"/>
    <w:aliases w:val="HEADING 1 Знак,Head 1 Знак,????????? 1 Знак,Subhead A Знак"/>
    <w:basedOn w:val="a0"/>
    <w:locked/>
    <w:rsid w:val="0037178F"/>
    <w:rPr>
      <w:rFonts w:ascii="Arial" w:eastAsia="Times New Roman" w:hAnsi="Arial" w:cs="Times New Roman"/>
      <w:b/>
      <w:kern w:val="28"/>
      <w:sz w:val="28"/>
      <w:szCs w:val="24"/>
      <w:lang w:val="ru-RU" w:eastAsia="ru-RU"/>
    </w:rPr>
  </w:style>
  <w:style w:type="character" w:customStyle="1" w:styleId="ac">
    <w:name w:val="Цветовое выделение"/>
    <w:uiPriority w:val="99"/>
    <w:rsid w:val="0037178F"/>
    <w:rPr>
      <w:b/>
      <w:color w:val="26282F"/>
      <w:sz w:val="26"/>
    </w:rPr>
  </w:style>
  <w:style w:type="character" w:customStyle="1" w:styleId="ad">
    <w:name w:val="Гипертекстовая ссылка"/>
    <w:basedOn w:val="ac"/>
    <w:uiPriority w:val="99"/>
    <w:rsid w:val="0037178F"/>
    <w:rPr>
      <w:rFonts w:cs="Times New Roman"/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uiPriority w:val="99"/>
    <w:rsid w:val="0037178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371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f0">
    <w:name w:val="Table Grid"/>
    <w:basedOn w:val="a1"/>
    <w:rsid w:val="00371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toc 2"/>
    <w:basedOn w:val="a"/>
    <w:next w:val="a"/>
    <w:autoRedefine/>
    <w:uiPriority w:val="39"/>
    <w:unhideWhenUsed/>
    <w:rsid w:val="0037178F"/>
    <w:pPr>
      <w:widowControl w:val="0"/>
      <w:tabs>
        <w:tab w:val="right" w:leader="dot" w:pos="9870"/>
      </w:tabs>
      <w:spacing w:after="100"/>
      <w:ind w:left="220"/>
      <w:jc w:val="both"/>
    </w:pPr>
    <w:rPr>
      <w:rFonts w:ascii="Calibri" w:eastAsia="Calibri" w:hAnsi="Calibri" w:cs="Times New Roman"/>
      <w:lang w:val="en-US" w:eastAsia="en-US"/>
    </w:rPr>
  </w:style>
  <w:style w:type="paragraph" w:styleId="af1">
    <w:name w:val="Body Text"/>
    <w:basedOn w:val="a"/>
    <w:link w:val="af2"/>
    <w:unhideWhenUsed/>
    <w:rsid w:val="003717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37178F"/>
    <w:rPr>
      <w:rFonts w:ascii="Times New Roman" w:eastAsia="Times New Roman" w:hAnsi="Times New Roman" w:cs="Times New Roman"/>
      <w:sz w:val="24"/>
      <w:szCs w:val="24"/>
    </w:rPr>
  </w:style>
  <w:style w:type="character" w:customStyle="1" w:styleId="71">
    <w:name w:val="Основной текст + 71"/>
    <w:aliases w:val="5 pt4,Интервал 0 pt6"/>
    <w:basedOn w:val="a0"/>
    <w:rsid w:val="0037178F"/>
    <w:rPr>
      <w:color w:val="000000"/>
      <w:spacing w:val="6"/>
      <w:w w:val="100"/>
      <w:position w:val="0"/>
      <w:sz w:val="15"/>
      <w:szCs w:val="15"/>
      <w:lang w:val="ru-RU" w:bidi="ar-SA"/>
    </w:rPr>
  </w:style>
  <w:style w:type="character" w:customStyle="1" w:styleId="Constantia">
    <w:name w:val="Основной текст + Constantia"/>
    <w:aliases w:val="7,5 pt3,Интервал 0 pt5"/>
    <w:basedOn w:val="a0"/>
    <w:rsid w:val="0037178F"/>
    <w:rPr>
      <w:rFonts w:ascii="Constantia" w:eastAsia="Times New Roman" w:hAnsi="Constantia" w:cs="Constantia"/>
      <w:color w:val="000000"/>
      <w:spacing w:val="0"/>
      <w:w w:val="100"/>
      <w:position w:val="0"/>
      <w:sz w:val="15"/>
      <w:szCs w:val="15"/>
      <w:lang w:bidi="ar-SA"/>
    </w:rPr>
  </w:style>
  <w:style w:type="character" w:customStyle="1" w:styleId="CenturyGothic">
    <w:name w:val="Основной текст + Century Gothic"/>
    <w:aliases w:val="6 pt,Полужирный3,Интервал 0 pt4"/>
    <w:basedOn w:val="a0"/>
    <w:rsid w:val="0037178F"/>
    <w:rPr>
      <w:rFonts w:ascii="Century Gothic" w:eastAsia="Times New Roman" w:hAnsi="Century Gothic" w:cs="Century Gothic"/>
      <w:b/>
      <w:bCs/>
      <w:color w:val="000000"/>
      <w:spacing w:val="2"/>
      <w:w w:val="100"/>
      <w:position w:val="0"/>
      <w:sz w:val="12"/>
      <w:szCs w:val="12"/>
      <w:lang w:val="ru-RU" w:bidi="ar-SA"/>
    </w:rPr>
  </w:style>
  <w:style w:type="paragraph" w:customStyle="1" w:styleId="menubasetext1">
    <w:name w:val="menu_base_text1"/>
    <w:basedOn w:val="a"/>
    <w:rsid w:val="0037178F"/>
    <w:pPr>
      <w:pBdr>
        <w:bottom w:val="single" w:sz="6" w:space="7" w:color="D7DBDF"/>
        <w:right w:val="single" w:sz="6" w:space="14" w:color="D7DBDF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3">
    <w:name w:val="s_13"/>
    <w:basedOn w:val="a"/>
    <w:rsid w:val="0037178F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paragraph" w:styleId="af3">
    <w:name w:val="Body Text Indent"/>
    <w:basedOn w:val="a"/>
    <w:link w:val="af4"/>
    <w:uiPriority w:val="99"/>
    <w:semiHidden/>
    <w:unhideWhenUsed/>
    <w:rsid w:val="0037178F"/>
    <w:pPr>
      <w:widowControl w:val="0"/>
      <w:spacing w:after="120"/>
      <w:ind w:left="283"/>
    </w:pPr>
    <w:rPr>
      <w:rFonts w:ascii="Calibri" w:eastAsia="Calibri" w:hAnsi="Calibri" w:cs="Times New Roman"/>
      <w:lang w:val="en-US"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37178F"/>
    <w:rPr>
      <w:rFonts w:ascii="Calibri" w:eastAsia="Calibri" w:hAnsi="Calibri" w:cs="Times New Roman"/>
      <w:lang w:val="en-US" w:eastAsia="en-US"/>
    </w:rPr>
  </w:style>
  <w:style w:type="character" w:styleId="af5">
    <w:name w:val="FollowedHyperlink"/>
    <w:basedOn w:val="a0"/>
    <w:uiPriority w:val="99"/>
    <w:semiHidden/>
    <w:unhideWhenUsed/>
    <w:rsid w:val="0037178F"/>
    <w:rPr>
      <w:color w:val="800080"/>
      <w:u w:val="single"/>
    </w:rPr>
  </w:style>
  <w:style w:type="paragraph" w:customStyle="1" w:styleId="font5">
    <w:name w:val="font5"/>
    <w:basedOn w:val="a"/>
    <w:rsid w:val="0037178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37178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37178F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92CDD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37178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37178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37178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37178F"/>
    <w:pPr>
      <w:pBdr>
        <w:left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37178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3717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37178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37178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37178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7EE4"/>
  </w:style>
  <w:style w:type="numbering" w:customStyle="1" w:styleId="111">
    <w:name w:val="Нет списка11"/>
    <w:next w:val="a2"/>
    <w:uiPriority w:val="99"/>
    <w:semiHidden/>
    <w:unhideWhenUsed/>
    <w:rsid w:val="00357EE4"/>
  </w:style>
  <w:style w:type="numbering" w:customStyle="1" w:styleId="210">
    <w:name w:val="Нет списка21"/>
    <w:next w:val="a2"/>
    <w:uiPriority w:val="99"/>
    <w:semiHidden/>
    <w:unhideWhenUsed/>
    <w:rsid w:val="00357EE4"/>
  </w:style>
  <w:style w:type="numbering" w:customStyle="1" w:styleId="310">
    <w:name w:val="Нет списка31"/>
    <w:next w:val="a2"/>
    <w:uiPriority w:val="99"/>
    <w:semiHidden/>
    <w:unhideWhenUsed/>
    <w:rsid w:val="00357EE4"/>
  </w:style>
  <w:style w:type="numbering" w:customStyle="1" w:styleId="410">
    <w:name w:val="Нет списка41"/>
    <w:next w:val="a2"/>
    <w:uiPriority w:val="99"/>
    <w:semiHidden/>
    <w:unhideWhenUsed/>
    <w:rsid w:val="00357EE4"/>
  </w:style>
  <w:style w:type="numbering" w:customStyle="1" w:styleId="510">
    <w:name w:val="Нет списка51"/>
    <w:next w:val="a2"/>
    <w:uiPriority w:val="99"/>
    <w:semiHidden/>
    <w:unhideWhenUsed/>
    <w:rsid w:val="00357EE4"/>
  </w:style>
  <w:style w:type="character" w:styleId="af6">
    <w:name w:val="line number"/>
    <w:basedOn w:val="a0"/>
    <w:uiPriority w:val="99"/>
    <w:semiHidden/>
    <w:unhideWhenUsed/>
    <w:rsid w:val="008236B0"/>
  </w:style>
  <w:style w:type="paragraph" w:styleId="af7">
    <w:name w:val="Revision"/>
    <w:hidden/>
    <w:uiPriority w:val="99"/>
    <w:semiHidden/>
    <w:rsid w:val="00D11726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8">
    <w:name w:val="Document Map"/>
    <w:basedOn w:val="a"/>
    <w:link w:val="af9"/>
    <w:uiPriority w:val="99"/>
    <w:semiHidden/>
    <w:unhideWhenUsed/>
    <w:rsid w:val="00556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55669F"/>
    <w:rPr>
      <w:rFonts w:ascii="Tahoma" w:hAnsi="Tahoma" w:cs="Tahoma"/>
      <w:sz w:val="16"/>
      <w:szCs w:val="16"/>
    </w:rPr>
  </w:style>
  <w:style w:type="numbering" w:customStyle="1" w:styleId="72">
    <w:name w:val="Нет списка7"/>
    <w:next w:val="a2"/>
    <w:uiPriority w:val="99"/>
    <w:semiHidden/>
    <w:unhideWhenUsed/>
    <w:rsid w:val="00070A94"/>
  </w:style>
  <w:style w:type="numbering" w:customStyle="1" w:styleId="120">
    <w:name w:val="Нет списка12"/>
    <w:next w:val="a2"/>
    <w:uiPriority w:val="99"/>
    <w:semiHidden/>
    <w:unhideWhenUsed/>
    <w:rsid w:val="00070A94"/>
  </w:style>
  <w:style w:type="numbering" w:customStyle="1" w:styleId="220">
    <w:name w:val="Нет списка22"/>
    <w:next w:val="a2"/>
    <w:uiPriority w:val="99"/>
    <w:semiHidden/>
    <w:unhideWhenUsed/>
    <w:rsid w:val="00070A94"/>
  </w:style>
  <w:style w:type="numbering" w:customStyle="1" w:styleId="32">
    <w:name w:val="Нет списка32"/>
    <w:next w:val="a2"/>
    <w:uiPriority w:val="99"/>
    <w:semiHidden/>
    <w:unhideWhenUsed/>
    <w:rsid w:val="00070A94"/>
  </w:style>
  <w:style w:type="numbering" w:customStyle="1" w:styleId="42">
    <w:name w:val="Нет списка42"/>
    <w:next w:val="a2"/>
    <w:uiPriority w:val="99"/>
    <w:semiHidden/>
    <w:unhideWhenUsed/>
    <w:rsid w:val="00070A94"/>
  </w:style>
  <w:style w:type="numbering" w:customStyle="1" w:styleId="52">
    <w:name w:val="Нет списка52"/>
    <w:next w:val="a2"/>
    <w:uiPriority w:val="99"/>
    <w:semiHidden/>
    <w:unhideWhenUsed/>
    <w:rsid w:val="00070A94"/>
  </w:style>
  <w:style w:type="character" w:styleId="afa">
    <w:name w:val="Placeholder Text"/>
    <w:basedOn w:val="a0"/>
    <w:uiPriority w:val="99"/>
    <w:semiHidden/>
    <w:rsid w:val="00070A94"/>
    <w:rPr>
      <w:color w:val="808080"/>
    </w:rPr>
  </w:style>
  <w:style w:type="paragraph" w:customStyle="1" w:styleId="afb">
    <w:name w:val="Название таблицы"/>
    <w:basedOn w:val="a"/>
    <w:qFormat/>
    <w:rsid w:val="00070A94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3">
    <w:name w:val="1"/>
    <w:basedOn w:val="a"/>
    <w:rsid w:val="00070A94"/>
    <w:pPr>
      <w:spacing w:after="160" w:line="240" w:lineRule="exact"/>
      <w:jc w:val="both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font7">
    <w:name w:val="font7"/>
    <w:basedOn w:val="a"/>
    <w:rsid w:val="00070A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70A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070A9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paragraph" w:customStyle="1" w:styleId="font10">
    <w:name w:val="font10"/>
    <w:basedOn w:val="a"/>
    <w:rsid w:val="00070A94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6960BF"/>
    <w:rPr>
      <w:rFonts w:ascii="Arial" w:eastAsia="Times New Roman" w:hAnsi="Arial" w:cs="Times New Roman"/>
      <w:i/>
      <w:sz w:val="24"/>
      <w:szCs w:val="24"/>
    </w:rPr>
  </w:style>
  <w:style w:type="character" w:customStyle="1" w:styleId="40">
    <w:name w:val="Заголовок 4 Знак"/>
    <w:basedOn w:val="a0"/>
    <w:link w:val="4"/>
    <w:rsid w:val="006960BF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6960BF"/>
    <w:rPr>
      <w:rFonts w:ascii="Times New Roman" w:eastAsia="Times New Roman" w:hAnsi="Times New Roman" w:cs="Times New Roman"/>
      <w:b/>
      <w:bCs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960BF"/>
    <w:rPr>
      <w:rFonts w:ascii="Times New Roman" w:eastAsia="Times New Roman" w:hAnsi="Times New Roman" w:cs="Times New Roman"/>
      <w:b/>
      <w:bCs/>
      <w:i/>
      <w:sz w:val="20"/>
      <w:szCs w:val="24"/>
    </w:rPr>
  </w:style>
  <w:style w:type="character" w:customStyle="1" w:styleId="70">
    <w:name w:val="Заголовок 7 Знак"/>
    <w:basedOn w:val="a0"/>
    <w:link w:val="7"/>
    <w:rsid w:val="006960B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6960B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960BF"/>
    <w:rPr>
      <w:rFonts w:ascii="Arial" w:eastAsia="Times New Roman" w:hAnsi="Arial" w:cs="Times New Roman"/>
    </w:rPr>
  </w:style>
  <w:style w:type="numbering" w:customStyle="1" w:styleId="81">
    <w:name w:val="Нет списка8"/>
    <w:next w:val="a2"/>
    <w:uiPriority w:val="99"/>
    <w:semiHidden/>
    <w:unhideWhenUsed/>
    <w:rsid w:val="006960BF"/>
  </w:style>
  <w:style w:type="character" w:customStyle="1" w:styleId="211">
    <w:name w:val="Заголовок 2 Знак1"/>
    <w:aliases w:val="Заголовок 3N Знак,Стиль 1 Знак"/>
    <w:uiPriority w:val="9"/>
    <w:locked/>
    <w:rsid w:val="006960BF"/>
    <w:rPr>
      <w:rFonts w:ascii="Arial" w:eastAsia="Times New Roman" w:hAnsi="Arial" w:cs="Times New Roman"/>
      <w:b/>
      <w:sz w:val="24"/>
      <w:szCs w:val="24"/>
    </w:rPr>
  </w:style>
  <w:style w:type="paragraph" w:styleId="afc">
    <w:name w:val="Normal (Web)"/>
    <w:basedOn w:val="a"/>
    <w:uiPriority w:val="99"/>
    <w:unhideWhenUsed/>
    <w:rsid w:val="0069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TML">
    <w:name w:val="HTML Code"/>
    <w:basedOn w:val="a0"/>
    <w:uiPriority w:val="99"/>
    <w:semiHidden/>
    <w:unhideWhenUsed/>
    <w:rsid w:val="006960BF"/>
    <w:rPr>
      <w:rFonts w:ascii="Courier New" w:eastAsia="Times New Roman" w:hAnsi="Courier New" w:cs="Courier New"/>
      <w:sz w:val="20"/>
      <w:szCs w:val="20"/>
    </w:rPr>
  </w:style>
  <w:style w:type="table" w:customStyle="1" w:styleId="14">
    <w:name w:val="Сетка таблицы1"/>
    <w:basedOn w:val="a1"/>
    <w:next w:val="af0"/>
    <w:uiPriority w:val="59"/>
    <w:rsid w:val="006960BF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696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a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66">
    <w:name w:val="xl66"/>
    <w:basedOn w:val="a"/>
    <w:rsid w:val="006960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FORMATTEXT">
    <w:name w:val=".FORMATTEXT"/>
    <w:uiPriority w:val="99"/>
    <w:rsid w:val="009524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7021512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2138258/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7021512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garantF1://1207110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698F3-41BB-4EA8-A679-19407A92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16</Pages>
  <Words>4350</Words>
  <Characters>24800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Газпром промгаз</Company>
  <LinksUpToDate>false</LinksUpToDate>
  <CharactersWithSpaces>29092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A_Dudarev</dc:creator>
  <cp:lastModifiedBy>Пользователь Windows</cp:lastModifiedBy>
  <cp:revision>25</cp:revision>
  <cp:lastPrinted>2015-11-03T09:59:00Z</cp:lastPrinted>
  <dcterms:created xsi:type="dcterms:W3CDTF">2015-10-01T10:02:00Z</dcterms:created>
  <dcterms:modified xsi:type="dcterms:W3CDTF">2015-11-26T18:20:00Z</dcterms:modified>
</cp:coreProperties>
</file>